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1285"/>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rPr>
        <w:t>2022年节能实验楼屋顶及外墙改造</w:t>
      </w:r>
      <w:r>
        <w:rPr>
          <w:rFonts w:ascii="宋体" w:hAnsi="宋体"/>
          <w:b/>
          <w:color w:val="000000"/>
          <w:kern w:val="0"/>
          <w:sz w:val="32"/>
          <w:szCs w:val="32"/>
          <w:u w:val="single"/>
        </w:rPr>
        <w:t xml:space="preserve"> </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ascii="宋体" w:hAnsi="宋体"/>
          <w:b/>
          <w:color w:val="000000"/>
          <w:kern w:val="0"/>
          <w:sz w:val="32"/>
          <w:szCs w:val="32"/>
          <w:u w:val="single"/>
        </w:rPr>
        <w:t>LNCJXYCG202201075X-030</w:t>
      </w:r>
      <w:r>
        <w:rPr>
          <w:rFonts w:hint="eastAsia" w:ascii="宋体" w:hAnsi="宋体"/>
          <w:b/>
          <w:color w:val="000000"/>
          <w:kern w:val="0"/>
          <w:sz w:val="32"/>
          <w:szCs w:val="32"/>
          <w:u w:val="single"/>
          <w:lang w:val="en-US" w:eastAsia="zh-CN"/>
        </w:rPr>
        <w:t>6</w:t>
      </w:r>
      <w:r>
        <w:rPr>
          <w:rFonts w:hint="eastAsia" w:ascii="宋体" w:hAnsi="宋体"/>
          <w:b/>
          <w:color w:val="000000"/>
          <w:kern w:val="0"/>
          <w:sz w:val="32"/>
          <w:szCs w:val="32"/>
          <w:u w:val="single"/>
        </w:rPr>
        <w:t xml:space="preserve">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 xml:space="preserve">2022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ascii="宋体" w:hAnsi="宋体"/>
          <w:b/>
          <w:sz w:val="32"/>
          <w:szCs w:val="32"/>
          <w:u w:val="single"/>
        </w:rPr>
        <w:t xml:space="preserve">3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2"/>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2022年节能实验楼屋顶及外墙改造</w:t>
      </w:r>
      <w:r>
        <w:rPr>
          <w:rFonts w:hint="eastAsia" w:ascii="宋体" w:hAnsi="宋体" w:cs="Lucida Sans Unicode"/>
          <w:sz w:val="24"/>
        </w:rPr>
        <w:t>项目（</w:t>
      </w:r>
      <w:r>
        <w:rPr>
          <w:rFonts w:hint="eastAsia" w:ascii="宋体" w:hAnsi="宋体"/>
          <w:color w:val="000000"/>
          <w:sz w:val="24"/>
        </w:rPr>
        <w:t>招标项目编号：</w:t>
      </w:r>
      <w:r>
        <w:rPr>
          <w:rFonts w:ascii="宋体" w:hAnsi="宋体" w:cs="Lucida Sans Unicode"/>
          <w:sz w:val="24"/>
          <w:u w:val="single"/>
        </w:rPr>
        <w:t>LNCJXYCG202201075X-030</w:t>
      </w:r>
      <w:r>
        <w:rPr>
          <w:rFonts w:hint="eastAsia" w:ascii="宋体" w:hAnsi="宋体" w:cs="Lucida Sans Unicode"/>
          <w:sz w:val="24"/>
          <w:u w:val="single"/>
          <w:lang w:val="en-US" w:eastAsia="zh-CN"/>
        </w:rPr>
        <w:t>6</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1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552"/>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rPr>
              <w:t>工程内容</w:t>
            </w:r>
          </w:p>
        </w:tc>
        <w:tc>
          <w:tcPr>
            <w:tcW w:w="1276"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268"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pPr>
              <w:widowControl/>
              <w:jc w:val="center"/>
              <w:textAlignment w:val="center"/>
              <w:rPr>
                <w:rFonts w:hint="eastAsia" w:ascii="宋体" w:hAnsi="宋体" w:eastAsia="宋体"/>
                <w:color w:val="000000"/>
                <w:szCs w:val="21"/>
                <w:lang w:val="en-US" w:eastAsia="zh-CN"/>
              </w:rPr>
            </w:pPr>
            <w:r>
              <w:rPr>
                <w:rFonts w:ascii="宋体" w:hAnsi="宋体"/>
                <w:color w:val="000000"/>
                <w:szCs w:val="21"/>
              </w:rPr>
              <w:t>LNCJXYCG202201075X-030</w:t>
            </w:r>
            <w:r>
              <w:rPr>
                <w:rFonts w:hint="eastAsia" w:ascii="宋体" w:hAnsi="宋体"/>
                <w:color w:val="000000"/>
                <w:szCs w:val="21"/>
                <w:lang w:val="en-US" w:eastAsia="zh-CN"/>
              </w:rPr>
              <w:t>6</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rPr>
              <w:t>2022年节能实验楼屋顶及外墙改造</w:t>
            </w:r>
          </w:p>
        </w:tc>
        <w:tc>
          <w:tcPr>
            <w:tcW w:w="1276" w:type="dxa"/>
            <w:vAlign w:val="center"/>
          </w:tcPr>
          <w:p>
            <w:pPr>
              <w:widowControl/>
              <w:jc w:val="center"/>
              <w:textAlignment w:val="center"/>
              <w:rPr>
                <w:rFonts w:ascii="宋体" w:hAnsi="宋体"/>
                <w:color w:val="000000"/>
                <w:sz w:val="24"/>
              </w:rPr>
            </w:pPr>
            <w:r>
              <w:rPr>
                <w:rFonts w:ascii="宋体" w:hAnsi="宋体"/>
                <w:color w:val="000000"/>
                <w:sz w:val="24"/>
              </w:rPr>
              <w:t>1项</w:t>
            </w:r>
          </w:p>
        </w:tc>
        <w:tc>
          <w:tcPr>
            <w:tcW w:w="2268" w:type="dxa"/>
            <w:vAlign w:val="center"/>
          </w:tcPr>
          <w:p>
            <w:pPr>
              <w:widowControl/>
              <w:jc w:val="center"/>
              <w:textAlignment w:val="center"/>
              <w:rPr>
                <w:rFonts w:ascii="宋体" w:hAnsi="宋体"/>
                <w:color w:val="000000"/>
                <w:sz w:val="24"/>
              </w:rPr>
            </w:pPr>
            <w:r>
              <w:rPr>
                <w:rFonts w:ascii="宋体" w:hAnsi="宋体"/>
                <w:color w:val="000000"/>
                <w:sz w:val="24"/>
              </w:rPr>
              <w:t>290000.00</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供应商具有建筑总承包三级或以上资质及有效安全许可证，要有安全员。</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供应商经营范围需包含上述采购内容。</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szCs w:val="22"/>
        </w:rPr>
      </w:pPr>
      <w:r>
        <w:rPr>
          <w:rFonts w:hint="eastAsia" w:ascii="宋体" w:hAnsi="宋体"/>
          <w:color w:val="000000"/>
          <w:sz w:val="24"/>
          <w:szCs w:val="22"/>
        </w:rPr>
        <w:t>即日起至</w:t>
      </w:r>
      <w:r>
        <w:rPr>
          <w:rFonts w:hint="eastAsia" w:ascii="宋体" w:hAnsi="宋体"/>
          <w:color w:val="000000"/>
          <w:sz w:val="24"/>
          <w:szCs w:val="22"/>
          <w:u w:val="single"/>
        </w:rPr>
        <w:t xml:space="preserve"> </w:t>
      </w:r>
      <w:r>
        <w:rPr>
          <w:rFonts w:ascii="宋体" w:hAnsi="宋体"/>
          <w:sz w:val="24"/>
          <w:szCs w:val="22"/>
          <w:u w:val="single"/>
        </w:rPr>
        <w:t>202</w:t>
      </w:r>
      <w:r>
        <w:rPr>
          <w:rFonts w:hint="eastAsia" w:ascii="宋体" w:hAnsi="宋体"/>
          <w:sz w:val="24"/>
          <w:szCs w:val="22"/>
          <w:u w:val="single"/>
          <w:lang w:val="en-US" w:eastAsia="zh-CN"/>
        </w:rPr>
        <w:t>2</w:t>
      </w:r>
      <w:r>
        <w:rPr>
          <w:rFonts w:ascii="宋体" w:hAnsi="宋体"/>
          <w:sz w:val="24"/>
          <w:szCs w:val="22"/>
          <w:u w:val="single"/>
        </w:rPr>
        <w:t xml:space="preserve"> </w:t>
      </w:r>
      <w:r>
        <w:rPr>
          <w:rFonts w:hint="eastAsia" w:ascii="宋体" w:hAnsi="宋体"/>
          <w:sz w:val="24"/>
          <w:szCs w:val="22"/>
        </w:rPr>
        <w:t>年</w:t>
      </w:r>
      <w:r>
        <w:rPr>
          <w:rFonts w:hint="eastAsia" w:ascii="宋体" w:hAnsi="宋体"/>
          <w:sz w:val="24"/>
          <w:szCs w:val="22"/>
          <w:u w:val="single"/>
        </w:rPr>
        <w:t xml:space="preserve"> </w:t>
      </w:r>
      <w:r>
        <w:rPr>
          <w:rFonts w:hint="eastAsia" w:ascii="宋体" w:hAnsi="宋体"/>
          <w:sz w:val="24"/>
          <w:szCs w:val="22"/>
          <w:u w:val="single"/>
          <w:lang w:val="en-US" w:eastAsia="zh-CN"/>
        </w:rPr>
        <w:t>5</w:t>
      </w:r>
      <w:r>
        <w:rPr>
          <w:rFonts w:hint="eastAsia" w:ascii="宋体" w:hAnsi="宋体"/>
          <w:sz w:val="24"/>
          <w:szCs w:val="22"/>
        </w:rPr>
        <w:t>月</w:t>
      </w:r>
      <w:r>
        <w:rPr>
          <w:rFonts w:hint="eastAsia" w:ascii="宋体" w:hAnsi="宋体"/>
          <w:sz w:val="24"/>
          <w:szCs w:val="22"/>
          <w:u w:val="single"/>
        </w:rPr>
        <w:t xml:space="preserve"> </w:t>
      </w:r>
      <w:r>
        <w:rPr>
          <w:rFonts w:hint="eastAsia" w:ascii="宋体" w:hAnsi="宋体"/>
          <w:sz w:val="24"/>
          <w:szCs w:val="22"/>
          <w:u w:val="single"/>
          <w:lang w:val="en-US" w:eastAsia="zh-CN"/>
        </w:rPr>
        <w:t>6</w:t>
      </w:r>
      <w:r>
        <w:rPr>
          <w:rFonts w:hint="eastAsia" w:ascii="宋体" w:hAnsi="宋体"/>
          <w:sz w:val="24"/>
          <w:szCs w:val="22"/>
        </w:rPr>
        <w:t>日</w:t>
      </w:r>
      <w:r>
        <w:rPr>
          <w:rFonts w:hint="eastAsia" w:ascii="宋体" w:hAnsi="宋体"/>
          <w:sz w:val="24"/>
          <w:szCs w:val="22"/>
          <w:u w:val="single"/>
        </w:rPr>
        <w:t xml:space="preserve"> </w:t>
      </w:r>
      <w:r>
        <w:rPr>
          <w:rFonts w:hint="eastAsia" w:ascii="宋体" w:hAnsi="宋体"/>
          <w:sz w:val="24"/>
          <w:szCs w:val="22"/>
          <w:u w:val="single"/>
          <w:lang w:val="en-US" w:eastAsia="zh-CN"/>
        </w:rPr>
        <w:t>9</w:t>
      </w:r>
      <w:r>
        <w:rPr>
          <w:rFonts w:hint="eastAsia" w:ascii="宋体" w:hAnsi="宋体"/>
          <w:sz w:val="24"/>
          <w:szCs w:val="22"/>
          <w:u w:val="single"/>
        </w:rPr>
        <w:t>:</w:t>
      </w:r>
      <w:r>
        <w:rPr>
          <w:rFonts w:hint="eastAsia" w:ascii="宋体" w:hAnsi="宋体"/>
          <w:sz w:val="24"/>
          <w:szCs w:val="22"/>
          <w:u w:val="single"/>
          <w:lang w:val="en-US" w:eastAsia="zh-CN"/>
        </w:rPr>
        <w:t>3</w:t>
      </w:r>
      <w:r>
        <w:rPr>
          <w:rFonts w:hint="eastAsia" w:ascii="宋体" w:hAnsi="宋体"/>
          <w:sz w:val="24"/>
          <w:szCs w:val="22"/>
          <w:u w:val="single"/>
        </w:rPr>
        <w:t>0</w:t>
      </w:r>
      <w:r>
        <w:rPr>
          <w:rFonts w:ascii="宋体" w:hAnsi="宋体"/>
          <w:sz w:val="24"/>
          <w:szCs w:val="22"/>
          <w:u w:val="single"/>
        </w:rPr>
        <w:t xml:space="preserve"> </w:t>
      </w:r>
      <w:r>
        <w:rPr>
          <w:rFonts w:hint="eastAsia" w:ascii="宋体" w:hAnsi="宋体"/>
          <w:sz w:val="24"/>
          <w:szCs w:val="22"/>
        </w:rPr>
        <w:t xml:space="preserve"> (北京时间)，</w:t>
      </w:r>
      <w:r>
        <w:rPr>
          <w:rFonts w:hint="eastAsia" w:ascii="宋体" w:hAnsi="宋体"/>
          <w:b/>
          <w:sz w:val="24"/>
          <w:szCs w:val="22"/>
        </w:rPr>
        <w:t>由本公告附件获得电子采购文件。</w:t>
      </w:r>
    </w:p>
    <w:p>
      <w:pPr>
        <w:widowControl/>
        <w:shd w:val="clear" w:color="auto" w:fill="FFFFFF"/>
        <w:spacing w:line="560" w:lineRule="atLeast"/>
        <w:ind w:firstLine="480"/>
        <w:jc w:val="left"/>
        <w:rPr>
          <w:rFonts w:ascii="宋体" w:hAnsi="宋体" w:cs="Arial"/>
          <w:b/>
          <w:bCs/>
          <w:color w:val="000000"/>
          <w:kern w:val="0"/>
          <w:sz w:val="24"/>
          <w:szCs w:val="22"/>
        </w:rPr>
      </w:pPr>
      <w:r>
        <w:rPr>
          <w:rFonts w:hint="eastAsia" w:ascii="宋体" w:hAnsi="宋体" w:cs="Arial"/>
          <w:b/>
          <w:bCs/>
          <w:color w:val="000000"/>
          <w:kern w:val="0"/>
          <w:sz w:val="24"/>
          <w:szCs w:val="22"/>
        </w:rPr>
        <w:t>四、递交投标文件截止及开标时间，递交投标文件及开标地点</w:t>
      </w:r>
    </w:p>
    <w:p>
      <w:pPr>
        <w:widowControl/>
        <w:shd w:val="clear" w:color="auto" w:fill="FFFFFF"/>
        <w:spacing w:line="560" w:lineRule="atLeast"/>
        <w:ind w:firstLine="480"/>
        <w:jc w:val="left"/>
        <w:rPr>
          <w:rFonts w:ascii="宋体" w:hAnsi="宋体"/>
          <w:sz w:val="24"/>
        </w:rPr>
      </w:pPr>
      <w:r>
        <w:rPr>
          <w:rFonts w:hint="eastAsia" w:ascii="宋体" w:hAnsi="宋体"/>
          <w:color w:val="000000"/>
          <w:sz w:val="24"/>
          <w:szCs w:val="22"/>
        </w:rPr>
        <w:t>递交投标文件截止及开标时间：</w:t>
      </w:r>
      <w:r>
        <w:rPr>
          <w:rFonts w:ascii="宋体" w:hAnsi="宋体"/>
          <w:sz w:val="24"/>
          <w:szCs w:val="22"/>
          <w:u w:val="single"/>
        </w:rPr>
        <w:t>202</w:t>
      </w:r>
      <w:r>
        <w:rPr>
          <w:rFonts w:hint="eastAsia" w:ascii="宋体" w:hAnsi="宋体"/>
          <w:sz w:val="24"/>
          <w:szCs w:val="22"/>
          <w:u w:val="single"/>
          <w:lang w:val="en-US" w:eastAsia="zh-CN"/>
        </w:rPr>
        <w:t>2</w:t>
      </w:r>
      <w:r>
        <w:rPr>
          <w:rFonts w:hint="eastAsia" w:ascii="宋体" w:hAnsi="宋体"/>
          <w:sz w:val="24"/>
          <w:szCs w:val="22"/>
          <w:u w:val="single"/>
        </w:rPr>
        <w:t>年</w:t>
      </w:r>
      <w:r>
        <w:rPr>
          <w:rFonts w:hint="eastAsia" w:ascii="宋体" w:hAnsi="宋体"/>
          <w:sz w:val="24"/>
          <w:szCs w:val="22"/>
          <w:u w:val="single"/>
          <w:lang w:val="en-US" w:eastAsia="zh-CN"/>
        </w:rPr>
        <w:t>5</w:t>
      </w:r>
      <w:r>
        <w:rPr>
          <w:rFonts w:hint="eastAsia" w:ascii="宋体" w:hAnsi="宋体"/>
          <w:sz w:val="24"/>
          <w:szCs w:val="22"/>
          <w:u w:val="single"/>
        </w:rPr>
        <w:t>月</w:t>
      </w:r>
      <w:r>
        <w:rPr>
          <w:rFonts w:hint="eastAsia" w:ascii="宋体" w:hAnsi="宋体"/>
          <w:sz w:val="24"/>
          <w:szCs w:val="22"/>
          <w:u w:val="single"/>
          <w:lang w:val="en-US" w:eastAsia="zh-CN"/>
        </w:rPr>
        <w:t>6</w:t>
      </w:r>
      <w:r>
        <w:rPr>
          <w:rFonts w:hint="eastAsia" w:ascii="宋体" w:hAnsi="宋体"/>
          <w:sz w:val="24"/>
          <w:szCs w:val="22"/>
          <w:u w:val="single"/>
        </w:rPr>
        <w:t>日</w:t>
      </w:r>
      <w:r>
        <w:rPr>
          <w:rFonts w:hint="eastAsia" w:ascii="宋体" w:hAnsi="宋体"/>
          <w:sz w:val="24"/>
          <w:szCs w:val="22"/>
          <w:u w:val="single"/>
          <w:lang w:val="en-US" w:eastAsia="zh-CN"/>
        </w:rPr>
        <w:t>9</w:t>
      </w:r>
      <w:r>
        <w:rPr>
          <w:rFonts w:hint="eastAsia" w:ascii="宋体" w:hAnsi="宋体"/>
          <w:sz w:val="24"/>
          <w:szCs w:val="22"/>
          <w:u w:val="single"/>
        </w:rPr>
        <w:t>:</w:t>
      </w:r>
      <w:r>
        <w:rPr>
          <w:rFonts w:hint="eastAsia" w:ascii="宋体" w:hAnsi="宋体"/>
          <w:sz w:val="24"/>
          <w:szCs w:val="22"/>
          <w:u w:val="single"/>
          <w:lang w:val="en-US" w:eastAsia="zh-CN"/>
        </w:rPr>
        <w:t>3</w:t>
      </w:r>
      <w:r>
        <w:rPr>
          <w:rFonts w:hint="eastAsia" w:ascii="宋体" w:hAnsi="宋体"/>
          <w:sz w:val="24"/>
          <w:szCs w:val="22"/>
          <w:u w:val="single"/>
        </w:rPr>
        <w:t>0</w:t>
      </w:r>
      <w:r>
        <w:rPr>
          <w:rFonts w:hint="eastAsia" w:ascii="宋体" w:hAnsi="宋体"/>
          <w:sz w:val="24"/>
          <w:szCs w:val="22"/>
        </w:rPr>
        <w:t xml:space="preserve"> (</w:t>
      </w:r>
      <w:r>
        <w:rPr>
          <w:rFonts w:hint="eastAsia" w:ascii="宋体" w:hAnsi="宋体"/>
          <w:color w:val="000000"/>
          <w:sz w:val="24"/>
          <w:szCs w:val="22"/>
        </w:rPr>
        <w:t>北京时间)；递交投标文件及开标地点：沈阳招标中心有限公司401室（沈阳市和平区绥化东街2号），届时请投标人的法定代表人或其授权代表按时参加开标会议。</w:t>
      </w:r>
      <w:r>
        <w:rPr>
          <w:rFonts w:hint="eastAsia" w:ascii="宋体" w:hAnsi="宋体"/>
          <w:color w:val="000000"/>
          <w:sz w:val="24"/>
          <w:szCs w:val="22"/>
          <w:lang w:eastAsia="zh-CN"/>
        </w:rPr>
        <w:t>（</w:t>
      </w:r>
      <w:r>
        <w:rPr>
          <w:rFonts w:hint="eastAsia" w:ascii="宋体" w:hAnsi="宋体"/>
          <w:color w:val="000000"/>
          <w:sz w:val="24"/>
          <w:szCs w:val="22"/>
          <w:lang w:val="en-US" w:eastAsia="zh-CN"/>
        </w:rPr>
        <w:t>按沈阳疫情防控相关要求参加会议。14天内无出沈记录，提供48小时核酸检测阴性报告</w:t>
      </w:r>
      <w:r>
        <w:rPr>
          <w:rFonts w:hint="eastAsia" w:ascii="宋体" w:hAnsi="宋体"/>
          <w:color w:val="000000"/>
          <w:sz w:val="24"/>
          <w:szCs w:val="22"/>
          <w:lang w:eastAsia="zh-CN"/>
        </w:rPr>
        <w:t>）</w:t>
      </w:r>
    </w:p>
    <w:p>
      <w:pPr>
        <w:widowControl/>
        <w:shd w:val="clear" w:color="auto" w:fill="FFFFFF"/>
        <w:spacing w:line="440" w:lineRule="exact"/>
        <w:ind w:firstLine="482"/>
        <w:jc w:val="left"/>
        <w:rPr>
          <w:rFonts w:ascii="Arial" w:hAnsi="Arial" w:cs="Arial"/>
          <w:kern w:val="0"/>
          <w:sz w:val="24"/>
        </w:rPr>
      </w:pPr>
      <w:r>
        <w:rPr>
          <w:rFonts w:hint="eastAsia" w:ascii="宋体" w:hAnsi="宋体"/>
          <w:sz w:val="24"/>
        </w:rPr>
        <w:t>资产管理处电话：</w:t>
      </w:r>
      <w:r>
        <w:rPr>
          <w:rFonts w:hint="eastAsia" w:ascii="宋体" w:hAnsi="宋体"/>
          <w:sz w:val="24"/>
          <w:lang w:val="en-US" w:eastAsia="zh-CN"/>
        </w:rPr>
        <w:t>15940059090</w:t>
      </w:r>
      <w:r>
        <w:rPr>
          <w:rFonts w:hint="eastAsia" w:ascii="宋体" w:hAnsi="宋体"/>
          <w:sz w:val="24"/>
        </w:rPr>
        <w:t xml:space="preserve">   联系人：李老师</w:t>
      </w:r>
    </w:p>
    <w:p>
      <w:pPr>
        <w:spacing w:line="440" w:lineRule="exact"/>
        <w:ind w:firstLine="480" w:firstLineChars="200"/>
        <w:rPr>
          <w:rFonts w:ascii="宋体" w:hAnsi="宋体"/>
          <w:sz w:val="24"/>
        </w:rPr>
      </w:pPr>
      <w:r>
        <w:rPr>
          <w:rFonts w:ascii="宋体" w:hAnsi="宋体"/>
          <w:sz w:val="24"/>
        </w:rPr>
        <w:t>纪检监察审计处电话</w:t>
      </w:r>
      <w:r>
        <w:rPr>
          <w:rFonts w:hint="eastAsia" w:ascii="宋体" w:hAnsi="宋体"/>
          <w:sz w:val="24"/>
        </w:rPr>
        <w:t>：13889891337</w:t>
      </w:r>
      <w:r>
        <w:rPr>
          <w:rFonts w:ascii="宋体" w:hAnsi="宋体"/>
          <w:sz w:val="24"/>
        </w:rPr>
        <w:t xml:space="preserve">  联系人</w:t>
      </w:r>
      <w:r>
        <w:rPr>
          <w:rFonts w:hint="eastAsia" w:ascii="宋体" w:hAnsi="宋体"/>
          <w:sz w:val="24"/>
        </w:rPr>
        <w:t>：</w:t>
      </w:r>
      <w:r>
        <w:rPr>
          <w:rFonts w:ascii="宋体" w:hAnsi="宋体"/>
          <w:sz w:val="24"/>
        </w:rPr>
        <w:t>杜老师</w:t>
      </w:r>
    </w:p>
    <w:p>
      <w:pPr>
        <w:spacing w:line="360" w:lineRule="auto"/>
        <w:rPr>
          <w:rFonts w:ascii="宋体" w:hAnsi="宋体" w:cs="Arial"/>
          <w:b/>
          <w:bCs/>
          <w:kern w:val="0"/>
          <w:sz w:val="24"/>
        </w:rPr>
      </w:pPr>
    </w:p>
    <w:p>
      <w:pPr>
        <w:spacing w:line="360" w:lineRule="auto"/>
        <w:rPr>
          <w:rFonts w:ascii="宋体" w:hAnsi="宋体" w:cs="Lucida Sans Unicode"/>
          <w:sz w:val="24"/>
        </w:rPr>
      </w:pPr>
      <w:r>
        <w:rPr>
          <w:rFonts w:hint="eastAsia" w:ascii="宋体" w:hAnsi="宋体" w:cs="Arial"/>
          <w:kern w:val="0"/>
          <w:sz w:val="24"/>
        </w:rPr>
        <w:t>附件：</w:t>
      </w:r>
      <w:r>
        <w:rPr>
          <w:rFonts w:hint="eastAsia" w:ascii="宋体" w:hAnsi="宋体"/>
          <w:color w:val="000000"/>
          <w:sz w:val="24"/>
          <w:u w:val="single"/>
        </w:rPr>
        <w:t>2022年节能实验楼屋顶及外墙改造项目</w:t>
      </w:r>
      <w:r>
        <w:rPr>
          <w:rFonts w:hint="eastAsia" w:ascii="宋体" w:hAnsi="宋体" w:cs="Lucida Sans Unicode"/>
          <w:sz w:val="24"/>
        </w:rPr>
        <w:t>采购文件</w:t>
      </w: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w:t>
      </w:r>
      <w:r>
        <w:rPr>
          <w:rFonts w:hint="eastAsia" w:ascii="宋体" w:hAnsi="宋体" w:cs="Lucida Sans Unicode"/>
          <w:sz w:val="24"/>
          <w:lang w:val="en-US" w:eastAsia="zh-CN"/>
        </w:rPr>
        <w:t>4</w:t>
      </w:r>
      <w:r>
        <w:rPr>
          <w:rFonts w:hint="eastAsia" w:ascii="宋体" w:hAnsi="宋体" w:cs="Lucida Sans Unicode"/>
          <w:sz w:val="24"/>
        </w:rPr>
        <w:t>月</w:t>
      </w:r>
      <w:r>
        <w:rPr>
          <w:rFonts w:hint="eastAsia" w:ascii="宋体" w:hAnsi="宋体" w:cs="Lucida Sans Unicode"/>
          <w:sz w:val="24"/>
          <w:lang w:val="en-US" w:eastAsia="zh-CN"/>
        </w:rPr>
        <w:t>27</w:t>
      </w:r>
      <w:r>
        <w:rPr>
          <w:rFonts w:hint="eastAsia" w:ascii="宋体" w:hAnsi="宋体" w:cs="Lucida Sans Unicode"/>
          <w:sz w:val="24"/>
        </w:rPr>
        <w:t>日</w:t>
      </w: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Theme="majorEastAsia" w:hAnsiTheme="majorEastAsia" w:eastAsiaTheme="majorEastAsia"/>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17"/>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sz w:val="24"/>
              </w:rPr>
            </w:pPr>
            <w:r>
              <w:rPr>
                <w:rFonts w:hint="eastAsia" w:ascii="宋体" w:hAnsi="宋体"/>
                <w:sz w:val="24"/>
              </w:rPr>
              <w:t>2022年节能实验楼屋顶及外墙改造</w:t>
            </w:r>
          </w:p>
        </w:tc>
      </w:tr>
      <w:tr>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本项目</w:t>
            </w:r>
            <w:r>
              <w:rPr>
                <w:rFonts w:hint="eastAsia" w:ascii="仿宋_GB2312" w:hAnsi="宋体" w:eastAsia="仿宋_GB2312"/>
                <w:color w:val="000000" w:themeColor="text1"/>
                <w:kern w:val="0"/>
                <w:szCs w:val="21"/>
                <w:lang w:val="en-US" w:eastAsia="zh-CN"/>
                <w14:textFill>
                  <w14:solidFill>
                    <w14:schemeClr w14:val="tx1"/>
                  </w14:solidFill>
                </w14:textFill>
              </w:rPr>
              <w:t>不</w:t>
            </w:r>
            <w:r>
              <w:rPr>
                <w:rFonts w:ascii="仿宋_GB2312" w:hAnsi="宋体" w:eastAsia="仿宋_GB2312"/>
                <w:color w:val="000000" w:themeColor="text1"/>
                <w:kern w:val="0"/>
                <w:szCs w:val="21"/>
                <w14:textFill>
                  <w14:solidFill>
                    <w14:schemeClr w14:val="tx1"/>
                  </w14:solidFill>
                </w14:textFill>
              </w:rPr>
              <w:t>组织</w:t>
            </w:r>
            <w:r>
              <w:rPr>
                <w:rFonts w:hint="eastAsia" w:ascii="仿宋_GB2312" w:hAnsi="宋体" w:eastAsia="仿宋_GB2312"/>
                <w:color w:val="000000" w:themeColor="text1"/>
                <w:kern w:val="0"/>
                <w:szCs w:val="21"/>
                <w14:textFill>
                  <w14:solidFill>
                    <w14:schemeClr w14:val="tx1"/>
                  </w14:solidFill>
                </w14:textFill>
              </w:rPr>
              <w:t>现场踏勘或标前答疑会</w:t>
            </w:r>
          </w:p>
          <w:p>
            <w:pPr>
              <w:spacing w:line="240" w:lineRule="exact"/>
              <w:rPr>
                <w:rFonts w:ascii="宋体" w:hAnsi="宋体"/>
                <w:color w:val="000000" w:themeColor="text1"/>
                <w:kern w:val="0"/>
                <w:sz w:val="24"/>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详见附件：</w:t>
            </w:r>
            <w:r>
              <w:rPr>
                <w:rFonts w:hint="eastAsia" w:ascii="仿宋_GB2312" w:hAnsi="宋体" w:eastAsia="仿宋_GB2312"/>
                <w:color w:val="000000" w:themeColor="text1"/>
                <w:kern w:val="0"/>
                <w:szCs w:val="21"/>
                <w14:textFill>
                  <w14:solidFill>
                    <w14:schemeClr w14:val="tx1"/>
                  </w14:solidFill>
                </w14:textFill>
              </w:rPr>
              <w:t>节能实验楼屋顶及外墙改造</w:t>
            </w:r>
            <w:r>
              <w:rPr>
                <w:rFonts w:hint="eastAsia" w:ascii="仿宋_GB2312" w:hAnsi="宋体" w:eastAsia="仿宋_GB2312"/>
                <w:color w:val="000000" w:themeColor="text1"/>
                <w:kern w:val="0"/>
                <w:szCs w:val="21"/>
                <w:lang w:val="en-US" w:eastAsia="zh-CN"/>
                <w14:textFill>
                  <w14:solidFill>
                    <w14:schemeClr w14:val="tx1"/>
                  </w14:solidFill>
                </w14:textFill>
              </w:rPr>
              <w:t>实景图</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本项目要不要求提供谈判产品样品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color w:val="000000" w:themeColor="text1"/>
                <w:kern w:val="0"/>
                <w:sz w:val="24"/>
                <w14:textFill>
                  <w14:solidFill>
                    <w14:schemeClr w14:val="tx1"/>
                  </w14:solidFill>
                </w14:textFill>
              </w:rPr>
              <w:t>最低评标价法</w:t>
            </w:r>
          </w:p>
        </w:tc>
      </w:tr>
      <w:tr>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sz w:val="24"/>
              </w:rPr>
              <w:t>收取</w:t>
            </w:r>
            <w:r>
              <w:rPr>
                <w:rFonts w:hint="eastAsia" w:ascii="宋体" w:hAnsi="宋体"/>
                <w:sz w:val="24"/>
                <w:u w:val="single"/>
              </w:rPr>
              <w:t xml:space="preserve">   5%   </w:t>
            </w:r>
            <w:r>
              <w:rPr>
                <w:rFonts w:hint="eastAsia" w:ascii="宋体" w:hAnsi="宋体"/>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Theme="majorEastAsia" w:hAnsiTheme="majorEastAsia" w:eastAsiaTheme="majorEastAsia"/>
          <w:b/>
          <w:sz w:val="28"/>
        </w:rPr>
      </w:pPr>
      <w:r>
        <w:rPr>
          <w:rFonts w:ascii="宋体" w:hAnsi="宋体" w:cs="Lucida Sans Unicode"/>
          <w:b/>
          <w:sz w:val="32"/>
          <w:szCs w:val="32"/>
        </w:rPr>
        <w:br w:type="page"/>
      </w: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17"/>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8"/>
              <w:spacing w:line="240" w:lineRule="auto"/>
              <w:ind w:firstLine="0" w:firstLineChars="0"/>
              <w:rPr>
                <w:rFonts w:asciiTheme="minorEastAsia" w:hAnsiTheme="minorEastAsia" w:eastAsiaTheme="minorEastAsia"/>
                <w:sz w:val="21"/>
                <w:szCs w:val="21"/>
              </w:rPr>
            </w:pPr>
            <w:r>
              <w:rPr>
                <w:rFonts w:hint="eastAsia" w:hAnsi="宋体"/>
                <w:color w:val="000000"/>
              </w:rPr>
              <w:t>2022年节能实验楼屋顶及外墙改造</w:t>
            </w:r>
          </w:p>
        </w:tc>
        <w:tc>
          <w:tcPr>
            <w:tcW w:w="2127" w:type="dxa"/>
            <w:vAlign w:val="center"/>
          </w:tcPr>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290000.00</w:t>
            </w:r>
          </w:p>
        </w:tc>
        <w:sdt>
          <w:sdtPr>
            <w:rPr>
              <w:rFonts w:asciiTheme="minorEastAsia" w:hAnsiTheme="minorEastAsia" w:eastAsiaTheme="minorEastAsia"/>
              <w:sz w:val="21"/>
              <w:szCs w:val="21"/>
            </w:rPr>
            <w:id w:val="-1649749215"/>
            <w:placeholder>
              <w:docPart w:val="9AA98D9C19924A29BA3F941C6C04FE3A"/>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7"/>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r>
              <w:rPr>
                <w:rFonts w:hint="eastAsia" w:ascii="宋体" w:hAnsi="宋体" w:cs="Lucida Sans Unicode"/>
                <w:szCs w:val="21"/>
              </w:rPr>
              <w:t>）</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资质及认证要求</w:t>
            </w:r>
          </w:p>
        </w:tc>
        <w:tc>
          <w:tcPr>
            <w:tcW w:w="1732"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建筑总承包3级或以上资质及有效安全许可证（</w:t>
            </w:r>
            <w:r>
              <w:rPr>
                <w:rFonts w:hint="eastAsia" w:ascii="宋体" w:hAnsi="宋体"/>
                <w:color w:val="FF0000"/>
                <w:szCs w:val="21"/>
              </w:rPr>
              <w:t>投标文件中附复印件，原件开标时备查</w:t>
            </w:r>
            <w:r>
              <w:rPr>
                <w:rFonts w:hint="eastAsia" w:ascii="宋体" w:hAnsi="宋体"/>
                <w:color w:val="000000" w:themeColor="text1"/>
                <w:szCs w:val="21"/>
                <w14:textFill>
                  <w14:solidFill>
                    <w14:schemeClr w14:val="tx1"/>
                  </w14:solidFill>
                </w14:textFill>
              </w:rPr>
              <w:t>）</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17"/>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1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1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17"/>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7"/>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17"/>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7"/>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color w:val="000000" w:themeColor="text1"/>
                <w:sz w:val="24"/>
                <w14:textFill>
                  <w14:solidFill>
                    <w14:schemeClr w14:val="tx1"/>
                  </w14:solidFill>
                </w14:textFill>
              </w:rPr>
              <w:t>工程</w:t>
            </w:r>
            <w:r>
              <w:rPr>
                <w:rFonts w:hint="eastAsia" w:ascii="宋体" w:hAnsi="宋体"/>
                <w:b/>
                <w:sz w:val="24"/>
              </w:rPr>
              <w:t>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17"/>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4"/>
        <w:gridCol w:w="5238"/>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4"/>
              <w:widowControl w:val="0"/>
              <w:snapToGrid w:val="0"/>
              <w:jc w:val="both"/>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分包产品名称：2022年节能实验楼屋顶及外墙改造项目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5" w:type="dxa"/>
            <w:gridSpan w:val="3"/>
            <w:tcBorders>
              <w:top w:val="single" w:color="auto" w:sz="4" w:space="0"/>
            </w:tcBorders>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8"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4"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45" w:type="dxa"/>
            <w:vAlign w:val="center"/>
          </w:tcPr>
          <w:p>
            <w:pPr>
              <w:rPr>
                <w:rFonts w:ascii="仿宋_GB2312" w:hAnsi="宋体" w:eastAsia="仿宋_GB2312"/>
                <w:szCs w:val="21"/>
              </w:rPr>
            </w:pPr>
            <w:r>
              <w:rPr>
                <w:rFonts w:hint="eastAsia" w:ascii="仿宋_GB2312" w:hAnsi="宋体" w:eastAsia="仿宋_GB2312" w:cs="Courier New"/>
                <w:szCs w:val="21"/>
              </w:rPr>
              <w:t>工期</w:t>
            </w:r>
            <w:r>
              <w:rPr>
                <w:rFonts w:ascii="仿宋_GB2312" w:hAnsi="宋体" w:eastAsia="仿宋_GB2312" w:cs="Courier New"/>
                <w:szCs w:val="21"/>
              </w:rPr>
              <w:t>30</w:t>
            </w:r>
            <w:r>
              <w:rPr>
                <w:rFonts w:hint="eastAsia" w:ascii="仿宋_GB2312" w:hAnsi="宋体" w:eastAsia="仿宋_GB2312" w:cs="Courier New"/>
                <w:szCs w:val="21"/>
              </w:rPr>
              <w:t>天（具体开工时间以签订合同双方约定为准）</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45"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45" w:type="dxa"/>
            <w:vAlign w:val="center"/>
          </w:tcPr>
          <w:p>
            <w:pPr>
              <w:rPr>
                <w:rFonts w:ascii="仿宋_GB2312" w:hAnsi="宋体" w:eastAsia="仿宋_GB2312"/>
                <w:szCs w:val="21"/>
              </w:rPr>
            </w:pPr>
            <w:r>
              <w:rPr>
                <w:rFonts w:hint="eastAsia" w:ascii="仿宋_GB2312" w:hAnsi="宋体" w:eastAsia="仿宋_GB2312"/>
                <w:szCs w:val="21"/>
              </w:rPr>
              <w:t>中标后，中标单位在5个工作日内交付中标额的5%作为履约保证金，合同签订后双方约定时间开工，3</w:t>
            </w:r>
            <w:r>
              <w:rPr>
                <w:rFonts w:ascii="仿宋_GB2312" w:hAnsi="宋体" w:eastAsia="仿宋_GB2312"/>
                <w:szCs w:val="21"/>
              </w:rPr>
              <w:t>0日内完成工程内容</w:t>
            </w:r>
            <w:r>
              <w:rPr>
                <w:rFonts w:hint="eastAsia" w:ascii="仿宋_GB2312" w:hAnsi="宋体" w:eastAsia="仿宋_GB2312"/>
                <w:szCs w:val="21"/>
              </w:rPr>
              <w:t>，</w:t>
            </w:r>
            <w:r>
              <w:rPr>
                <w:rFonts w:ascii="仿宋_GB2312" w:hAnsi="宋体" w:eastAsia="仿宋_GB2312"/>
                <w:szCs w:val="21"/>
              </w:rPr>
              <w:t>经双方验收合格后</w:t>
            </w:r>
            <w:r>
              <w:rPr>
                <w:rFonts w:hint="eastAsia" w:ascii="仿宋_GB2312" w:hAnsi="宋体" w:eastAsia="仿宋_GB2312"/>
                <w:szCs w:val="21"/>
              </w:rPr>
              <w:t>，</w:t>
            </w:r>
            <w:r>
              <w:rPr>
                <w:rFonts w:ascii="仿宋_GB2312" w:hAnsi="宋体" w:eastAsia="仿宋_GB2312"/>
                <w:szCs w:val="21"/>
              </w:rPr>
              <w:t>一次性支付全部工程款</w:t>
            </w:r>
            <w:r>
              <w:rPr>
                <w:rFonts w:hint="eastAsia" w:ascii="仿宋_GB2312" w:hAnsi="宋体" w:eastAsia="仿宋_GB2312"/>
                <w:szCs w:val="21"/>
              </w:rPr>
              <w:t xml:space="preserve">。中标单位交付的5%履约保证金转作质保金，质保期结束未发现质量问题,一次性支付。  </w:t>
            </w:r>
          </w:p>
          <w:p>
            <w:pPr>
              <w:rPr>
                <w:rFonts w:ascii="仿宋_GB2312" w:hAnsi="宋体" w:eastAsia="仿宋_GB2312"/>
                <w:szCs w:val="21"/>
              </w:rPr>
            </w:pPr>
            <w:r>
              <w:rPr>
                <w:rFonts w:hint="eastAsia" w:ascii="仿宋_GB2312" w:hAnsi="宋体" w:eastAsia="仿宋_GB2312"/>
                <w:szCs w:val="21"/>
              </w:rPr>
              <w:t>交履约保证金信息：</w:t>
            </w:r>
          </w:p>
          <w:p>
            <w:pPr>
              <w:rPr>
                <w:rFonts w:ascii="仿宋_GB2312" w:hAnsi="宋体" w:eastAsia="仿宋_GB2312"/>
                <w:szCs w:val="21"/>
              </w:rPr>
            </w:pPr>
            <w:r>
              <w:rPr>
                <w:rFonts w:hint="eastAsia" w:ascii="仿宋_GB2312" w:hAnsi="宋体" w:eastAsia="仿宋_GB2312"/>
                <w:szCs w:val="21"/>
              </w:rPr>
              <w:t>单位名称：辽宁城市建设职业技术学院</w:t>
            </w:r>
          </w:p>
          <w:p>
            <w:pPr>
              <w:rPr>
                <w:rFonts w:ascii="仿宋_GB2312" w:hAnsi="宋体" w:eastAsia="仿宋_GB2312"/>
                <w:szCs w:val="21"/>
              </w:rPr>
            </w:pPr>
            <w:r>
              <w:rPr>
                <w:rFonts w:hint="eastAsia" w:ascii="仿宋_GB2312" w:hAnsi="宋体" w:eastAsia="仿宋_GB2312"/>
                <w:szCs w:val="21"/>
              </w:rPr>
              <w:t>税号：122100004630018866</w:t>
            </w:r>
          </w:p>
          <w:p>
            <w:pPr>
              <w:rPr>
                <w:rFonts w:ascii="仿宋_GB2312" w:hAnsi="宋体" w:eastAsia="仿宋_GB2312"/>
                <w:szCs w:val="21"/>
              </w:rPr>
            </w:pPr>
            <w:r>
              <w:rPr>
                <w:rFonts w:hint="eastAsia" w:ascii="仿宋_GB2312" w:hAnsi="宋体" w:eastAsia="仿宋_GB2312"/>
                <w:szCs w:val="21"/>
              </w:rPr>
              <w:t>开户行：盛京银行沈阳市天合支行</w:t>
            </w:r>
          </w:p>
          <w:p>
            <w:pPr>
              <w:rPr>
                <w:rFonts w:ascii="仿宋_GB2312" w:hAnsi="宋体" w:eastAsia="仿宋_GB2312"/>
                <w:szCs w:val="21"/>
              </w:rPr>
            </w:pPr>
            <w:r>
              <w:rPr>
                <w:rFonts w:hint="eastAsia" w:ascii="仿宋_GB2312" w:hAnsi="宋体" w:eastAsia="仿宋_GB2312"/>
                <w:szCs w:val="21"/>
              </w:rPr>
              <w:t>账号：0308010141900001209</w:t>
            </w:r>
          </w:p>
          <w:p>
            <w:pPr>
              <w:rPr>
                <w:rFonts w:ascii="仿宋_GB2312" w:hAnsi="宋体" w:eastAsia="仿宋_GB2312"/>
                <w:szCs w:val="21"/>
              </w:rPr>
            </w:pPr>
            <w:r>
              <w:rPr>
                <w:rFonts w:hint="eastAsia" w:ascii="仿宋_GB2312" w:hAnsi="宋体" w:eastAsia="仿宋_GB2312"/>
                <w:szCs w:val="21"/>
              </w:rPr>
              <w:t>地址：沈阳市沈北新区虎石台开发区蒲硕路88号</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s="Lucida Sans Unicode"/>
                <w:szCs w:val="21"/>
              </w:rPr>
            </w:pPr>
          </w:p>
        </w:tc>
        <w:tc>
          <w:tcPr>
            <w:tcW w:w="2409"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45" w:type="dxa"/>
            <w:vAlign w:val="center"/>
          </w:tcPr>
          <w:p>
            <w:pPr>
              <w:rPr>
                <w:rFonts w:ascii="仿宋_GB2312" w:hAnsi="宋体" w:eastAsia="仿宋_GB2312"/>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9"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质量保证期：</w:t>
            </w:r>
          </w:p>
        </w:tc>
        <w:tc>
          <w:tcPr>
            <w:tcW w:w="5245" w:type="dxa"/>
            <w:shd w:val="clear" w:color="auto" w:fill="auto"/>
            <w:vAlign w:val="center"/>
          </w:tcPr>
          <w:p>
            <w:pPr>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w:t>
            </w:r>
            <w:r>
              <w:rPr>
                <w:rFonts w:ascii="仿宋_GB2312" w:hAnsi="宋体"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）年</w:t>
            </w:r>
          </w:p>
        </w:tc>
        <w:tc>
          <w:tcPr>
            <w:tcW w:w="1418"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p>
        </w:tc>
        <w:tc>
          <w:tcPr>
            <w:tcW w:w="2409"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保修期内</w:t>
            </w:r>
            <w:r>
              <w:rPr>
                <w:rFonts w:hint="eastAsia" w:ascii="仿宋_GB2312" w:hAnsi="宋体" w:eastAsia="仿宋_GB2312"/>
                <w:color w:val="000000" w:themeColor="text1"/>
                <w:szCs w:val="21"/>
                <w14:textFill>
                  <w14:solidFill>
                    <w14:schemeClr w14:val="tx1"/>
                  </w14:solidFill>
                </w14:textFill>
              </w:rPr>
              <w:t>上门免费服务，终身维修，提供配件：</w:t>
            </w:r>
          </w:p>
        </w:tc>
        <w:tc>
          <w:tcPr>
            <w:tcW w:w="5245" w:type="dxa"/>
            <w:shd w:val="clear" w:color="auto" w:fill="auto"/>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不少于（ </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 xml:space="preserve"> ）年</w:t>
            </w:r>
          </w:p>
        </w:tc>
        <w:tc>
          <w:tcPr>
            <w:tcW w:w="1418"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4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现场支持：（</w:t>
            </w:r>
            <w:r>
              <w:rPr>
                <w:rFonts w:ascii="仿宋_GB2312" w:eastAsia="仿宋_GB2312" w:cs="Lucida Sans Unicode"/>
                <w:color w:val="000000" w:themeColor="text1"/>
                <w:szCs w:val="21"/>
                <w14:textFill>
                  <w14:solidFill>
                    <w14:schemeClr w14:val="tx1"/>
                  </w14:solidFill>
                </w14:textFill>
              </w:rPr>
              <w:t>8 ）小时内响应；（12）小时内到达</w:t>
            </w:r>
          </w:p>
        </w:tc>
        <w:tc>
          <w:tcPr>
            <w:tcW w:w="1418"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4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无</w:t>
            </w:r>
          </w:p>
        </w:tc>
        <w:tc>
          <w:tcPr>
            <w:tcW w:w="1418" w:type="dxa"/>
            <w:vAlign w:val="center"/>
          </w:tcPr>
          <w:p>
            <w:pPr>
              <w:tabs>
                <w:tab w:val="left" w:pos="0"/>
              </w:tabs>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Lucida Sans Unicode"/>
          <w:b/>
          <w:szCs w:val="21"/>
        </w:r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17"/>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4"/>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1-1</w:t>
            </w:r>
          </w:p>
          <w:p>
            <w:pPr>
              <w:pStyle w:val="14"/>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ascii="仿宋_GB2312" w:eastAsia="仿宋_GB2312" w:cs="Lucida Sans Unicode"/>
                <w:color w:val="000000" w:themeColor="text1"/>
                <w:kern w:val="2"/>
                <w:sz w:val="21"/>
                <w:szCs w:val="21"/>
                <w14:textFill>
                  <w14:solidFill>
                    <w14:schemeClr w14:val="tx1"/>
                  </w14:solidFill>
                </w14:textFill>
              </w:rPr>
              <w:t>工程</w:t>
            </w:r>
            <w:r>
              <w:rPr>
                <w:rFonts w:hint="eastAsia" w:ascii="仿宋_GB2312" w:eastAsia="仿宋_GB2312" w:cs="Lucida Sans Unicode"/>
                <w:color w:val="000000" w:themeColor="text1"/>
                <w:kern w:val="2"/>
                <w:sz w:val="21"/>
                <w:szCs w:val="21"/>
                <w14:textFill>
                  <w14:solidFill>
                    <w14:schemeClr w14:val="tx1"/>
                  </w14:solidFill>
                </w14:textFill>
              </w:rPr>
              <w:t>名称：2022年节能实验楼屋顶及外墙改造项目</w:t>
            </w:r>
          </w:p>
          <w:p>
            <w:pPr>
              <w:pStyle w:val="14"/>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ascii="仿宋_GB2312" w:eastAsia="仿宋_GB2312" w:cs="Lucida Sans Unicode"/>
                <w:color w:val="000000" w:themeColor="text1"/>
                <w:kern w:val="2"/>
                <w:sz w:val="21"/>
                <w:szCs w:val="21"/>
                <w14:textFill>
                  <w14:solidFill>
                    <w14:schemeClr w14:val="tx1"/>
                  </w14:solidFill>
                </w14:textFill>
              </w:rPr>
              <w:t>1项</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产品的主要用途、功能以及特点（提示：供报价供应商选择产品时参考）：用于学院节能实验楼屋顶及外墙改造。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spacing w:line="0" w:lineRule="atLeast"/>
              <w:jc w:val="left"/>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1.拆除屋面瓷砖防水保护层及太阳能设施设备（施工完成后恢复太阳能设施设备的正常使用）；</w:t>
            </w:r>
          </w:p>
          <w:p>
            <w:pPr>
              <w:spacing w:line="0" w:lineRule="atLeast"/>
              <w:jc w:val="left"/>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2.屋面基层1:3水泥砂浆找平（约2150m</w:t>
            </w:r>
            <w:r>
              <w:rPr>
                <w:rFonts w:ascii="Calibri" w:hAnsi="Calibri" w:eastAsia="仿宋_GB2312" w:cs="Calibri"/>
                <w:color w:val="000000" w:themeColor="text1"/>
                <w:szCs w:val="21"/>
                <w14:textFill>
                  <w14:solidFill>
                    <w14:schemeClr w14:val="tx1"/>
                  </w14:solidFill>
                </w14:textFill>
              </w:rPr>
              <w:t>²</w:t>
            </w:r>
            <w:r>
              <w:rPr>
                <w:rFonts w:hint="eastAsia" w:ascii="仿宋" w:hAnsi="仿宋" w:eastAsia="仿宋" w:cs="仿宋"/>
                <w:color w:val="000000" w:themeColor="text1"/>
                <w:szCs w:val="21"/>
                <w14:textFill>
                  <w14:solidFill>
                    <w14:schemeClr w14:val="tx1"/>
                  </w14:solidFill>
                </w14:textFill>
              </w:rPr>
              <w:t>）；</w:t>
            </w:r>
          </w:p>
          <w:p>
            <w:pPr>
              <w:spacing w:line="0" w:lineRule="atLeast"/>
              <w:jc w:val="left"/>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3.满面均匀喷刷乳化沥青二遍；重新做SBS国标-20度，4mm厚板岩防水，加热满面粘贴，搭接100mm与女儿墙及排水管交接处做附加层（约2150m</w:t>
            </w:r>
            <w:r>
              <w:rPr>
                <w:rFonts w:ascii="Calibri" w:hAnsi="Calibri" w:eastAsia="仿宋_GB2312" w:cs="Calibri"/>
                <w:color w:val="000000" w:themeColor="text1"/>
                <w:szCs w:val="21"/>
                <w14:textFill>
                  <w14:solidFill>
                    <w14:schemeClr w14:val="tx1"/>
                  </w14:solidFill>
                </w14:textFill>
              </w:rPr>
              <w:t>²</w:t>
            </w:r>
            <w:r>
              <w:rPr>
                <w:rFonts w:hint="eastAsia" w:ascii="仿宋" w:hAnsi="仿宋" w:eastAsia="仿宋" w:cs="仿宋"/>
                <w:color w:val="000000" w:themeColor="text1"/>
                <w:szCs w:val="21"/>
                <w14:textFill>
                  <w14:solidFill>
                    <w14:schemeClr w14:val="tx1"/>
                  </w14:solidFill>
                </w14:textFill>
              </w:rPr>
              <w:t>）；</w:t>
            </w:r>
          </w:p>
          <w:p>
            <w:pPr>
              <w:spacing w:line="0" w:lineRule="atLeast"/>
              <w:jc w:val="left"/>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4.修复南侧外墙脱落保温砖（约15m</w:t>
            </w:r>
            <w:r>
              <w:rPr>
                <w:rFonts w:ascii="Calibri" w:hAnsi="Calibri" w:eastAsia="仿宋_GB2312" w:cs="Calibri"/>
                <w:color w:val="000000" w:themeColor="text1"/>
                <w:szCs w:val="21"/>
                <w14:textFill>
                  <w14:solidFill>
                    <w14:schemeClr w14:val="tx1"/>
                  </w14:solidFill>
                </w14:textFill>
              </w:rPr>
              <w:t>²</w:t>
            </w:r>
            <w:r>
              <w:rPr>
                <w:rFonts w:hint="eastAsia" w:ascii="仿宋" w:hAnsi="仿宋" w:eastAsia="仿宋" w:cs="仿宋"/>
                <w:color w:val="000000" w:themeColor="text1"/>
                <w:szCs w:val="21"/>
                <w14:textFill>
                  <w14:solidFill>
                    <w14:schemeClr w14:val="tx1"/>
                  </w14:solidFill>
                </w14:textFill>
              </w:rPr>
              <w:t>）；</w:t>
            </w:r>
          </w:p>
          <w:p>
            <w:pPr>
              <w:spacing w:line="0" w:lineRule="atLeast"/>
              <w:jc w:val="left"/>
              <w:rPr>
                <w:rFonts w:ascii="宋体" w:hAnsi="宋体"/>
                <w:sz w:val="18"/>
                <w:szCs w:val="18"/>
              </w:rPr>
            </w:pPr>
            <w:r>
              <w:rPr>
                <w:rFonts w:hint="eastAsia" w:ascii="仿宋_GB2312" w:hAnsi="宋体" w:eastAsia="仿宋_GB2312" w:cs="Arial"/>
                <w:color w:val="000000" w:themeColor="text1"/>
                <w:szCs w:val="21"/>
                <w14:textFill>
                  <w14:solidFill>
                    <w14:schemeClr w14:val="tx1"/>
                  </w14:solidFill>
                </w14:textFill>
              </w:rPr>
              <w:t>5.保证施工安全并做好施工垃圾及时清运。</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因施工时有学生在校，施工方一定要保证学生安全，并不要影响学生正常休息，穿着整洁干净，要至少有1名安全监督员在现场。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★每天安全员安全检查记录</w:t>
            </w:r>
          </w:p>
        </w:tc>
        <w:tc>
          <w:tcPr>
            <w:tcW w:w="447"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hint="eastAsia" w:ascii="宋体" w:hAnsi="宋体" w:cs="Arial"/>
          <w:sz w:val="24"/>
        </w:rPr>
      </w:pPr>
      <w:r>
        <w:rPr>
          <w:rFonts w:hint="eastAsia" w:ascii="宋体" w:hAnsi="宋体" w:cs="Arial"/>
          <w:sz w:val="24"/>
        </w:rPr>
        <w:t>4．“证明资料”一栏须填写“见投标文件第页，第行”字样，标注出证明资料在投标文件中的位置。</w:t>
      </w:r>
    </w:p>
    <w:p>
      <w:pPr>
        <w:spacing w:line="360" w:lineRule="exact"/>
        <w:rPr>
          <w:rFonts w:hint="eastAsia" w:ascii="宋体" w:hAnsi="宋体" w:cs="Arial"/>
          <w:sz w:val="24"/>
        </w:rPr>
      </w:pPr>
    </w:p>
    <w:p>
      <w:pPr>
        <w:spacing w:line="360" w:lineRule="exact"/>
        <w:rPr>
          <w:rFonts w:hint="eastAsia" w:ascii="宋体" w:hAnsi="宋体" w:cs="Arial"/>
          <w:sz w:val="24"/>
        </w:rPr>
      </w:pPr>
    </w:p>
    <w:p>
      <w:pPr>
        <w:spacing w:line="360" w:lineRule="exact"/>
        <w:rPr>
          <w:rFonts w:hint="eastAsia" w:ascii="宋体" w:hAnsi="宋体" w:cs="Arial"/>
          <w:sz w:val="24"/>
        </w:rPr>
      </w:pPr>
    </w:p>
    <w:p>
      <w:pPr>
        <w:spacing w:line="360" w:lineRule="exact"/>
        <w:rPr>
          <w:rFonts w:hint="eastAsia" w:ascii="宋体" w:hAnsi="宋体" w:cs="Arial"/>
          <w:sz w:val="24"/>
          <w:lang w:val="en-US" w:eastAsia="zh-CN"/>
        </w:rPr>
      </w:pPr>
      <w:r>
        <w:rPr>
          <w:rFonts w:hint="eastAsia" w:ascii="宋体" w:hAnsi="宋体" w:cs="Arial"/>
          <w:sz w:val="24"/>
          <w:lang w:val="en-US" w:eastAsia="zh-CN"/>
        </w:rPr>
        <w:t>附件：</w:t>
      </w:r>
    </w:p>
    <w:p>
      <w:pPr>
        <w:spacing w:line="360" w:lineRule="exact"/>
        <w:jc w:val="center"/>
        <w:rPr>
          <w:rFonts w:hint="eastAsia" w:ascii="宋体" w:hAnsi="宋体" w:cs="Arial"/>
          <w:sz w:val="24"/>
          <w:lang w:val="en-US" w:eastAsia="zh-CN"/>
        </w:rPr>
      </w:pPr>
      <w:r>
        <w:rPr>
          <w:rFonts w:hint="eastAsia" w:ascii="宋体" w:hAnsi="宋体" w:cs="Arial"/>
          <w:b/>
          <w:bCs/>
          <w:sz w:val="24"/>
          <w:lang w:val="en-US" w:eastAsia="zh-CN"/>
        </w:rPr>
        <w:t>2022年节能实验楼屋顶及外墙改造实景图</w:t>
      </w:r>
    </w:p>
    <w:p>
      <w:pPr>
        <w:spacing w:line="360" w:lineRule="exact"/>
        <w:rPr>
          <w:rFonts w:hint="eastAsia" w:ascii="宋体" w:hAnsi="宋体" w:cs="Arial"/>
          <w:sz w:val="24"/>
          <w:lang w:val="en-US" w:eastAsia="zh-CN"/>
        </w:rPr>
      </w:pPr>
    </w:p>
    <w:p>
      <w:pPr>
        <w:spacing w:line="360" w:lineRule="exact"/>
        <w:rPr>
          <w:rFonts w:hint="default" w:ascii="宋体" w:hAnsi="宋体" w:cs="Arial"/>
          <w:sz w:val="24"/>
          <w:lang w:val="en-US" w:eastAsia="zh-CN"/>
        </w:rPr>
      </w:pPr>
    </w:p>
    <w:p>
      <w:pPr>
        <w:spacing w:line="360" w:lineRule="exact"/>
        <w:rPr>
          <w:rFonts w:hint="default" w:ascii="宋体" w:hAnsi="宋体" w:cs="Arial"/>
          <w:sz w:val="24"/>
          <w:lang w:val="en-US" w:eastAsia="zh-CN"/>
        </w:rPr>
      </w:pPr>
    </w:p>
    <w:p>
      <w:pPr>
        <w:spacing w:line="240" w:lineRule="auto"/>
        <w:rPr>
          <w:rFonts w:hint="default" w:ascii="宋体" w:hAnsi="宋体" w:cs="Arial"/>
          <w:sz w:val="24"/>
          <w:lang w:val="en-US" w:eastAsia="zh-CN"/>
        </w:rPr>
      </w:pPr>
      <w:r>
        <w:rPr>
          <w:rFonts w:hint="default" w:ascii="宋体" w:hAnsi="宋体" w:cs="Arial"/>
          <w:sz w:val="24"/>
          <w:lang w:val="en-US" w:eastAsia="zh-CN"/>
        </w:rPr>
        <w:drawing>
          <wp:inline distT="0" distB="0" distL="114300" distR="114300">
            <wp:extent cx="6189980" cy="3258185"/>
            <wp:effectExtent l="0" t="0" r="1270" b="1841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11"/>
                    <a:stretch>
                      <a:fillRect/>
                    </a:stretch>
                  </pic:blipFill>
                  <pic:spPr>
                    <a:xfrm>
                      <a:off x="0" y="0"/>
                      <a:ext cx="6189980" cy="3258185"/>
                    </a:xfrm>
                    <a:prstGeom prst="rect">
                      <a:avLst/>
                    </a:prstGeom>
                  </pic:spPr>
                </pic:pic>
              </a:graphicData>
            </a:graphic>
          </wp:inline>
        </w:drawing>
      </w:r>
    </w:p>
    <w:p>
      <w:pPr>
        <w:spacing w:line="240" w:lineRule="auto"/>
        <w:rPr>
          <w:rFonts w:hint="default" w:ascii="宋体" w:hAnsi="宋体" w:cs="Arial"/>
          <w:sz w:val="24"/>
          <w:lang w:val="en-US" w:eastAsia="zh-CN"/>
        </w:rPr>
      </w:pPr>
    </w:p>
    <w:p>
      <w:pPr>
        <w:spacing w:line="240" w:lineRule="auto"/>
        <w:rPr>
          <w:rFonts w:hint="default" w:ascii="宋体" w:hAnsi="宋体" w:cs="Arial"/>
          <w:sz w:val="24"/>
          <w:lang w:val="en-US" w:eastAsia="zh-CN"/>
        </w:rPr>
      </w:pPr>
      <w:bookmarkStart w:id="1" w:name="_GoBack"/>
      <w:bookmarkEnd w:id="1"/>
      <w:r>
        <w:rPr>
          <w:rFonts w:hint="default" w:ascii="宋体" w:hAnsi="宋体" w:cs="Arial"/>
          <w:sz w:val="24"/>
          <w:lang w:val="en-US" w:eastAsia="zh-CN"/>
        </w:rPr>
        <w:drawing>
          <wp:inline distT="0" distB="0" distL="114300" distR="114300">
            <wp:extent cx="7534910" cy="5645150"/>
            <wp:effectExtent l="0" t="0" r="8890" b="1270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12"/>
                    <a:stretch>
                      <a:fillRect/>
                    </a:stretch>
                  </pic:blipFill>
                  <pic:spPr>
                    <a:xfrm>
                      <a:off x="0" y="0"/>
                      <a:ext cx="7534910" cy="5645150"/>
                    </a:xfrm>
                    <a:prstGeom prst="rect">
                      <a:avLst/>
                    </a:prstGeom>
                  </pic:spPr>
                </pic:pic>
              </a:graphicData>
            </a:graphic>
          </wp:inline>
        </w:drawing>
      </w:r>
    </w:p>
    <w:p>
      <w:pPr>
        <w:spacing w:line="240" w:lineRule="auto"/>
        <w:rPr>
          <w:rFonts w:hint="default" w:ascii="宋体" w:hAnsi="宋体" w:cs="Arial"/>
          <w:sz w:val="24"/>
          <w:lang w:val="en-US" w:eastAsia="zh-CN"/>
        </w:rPr>
      </w:pPr>
      <w:r>
        <w:rPr>
          <w:rFonts w:hint="default" w:ascii="宋体" w:hAnsi="宋体" w:cs="Arial"/>
          <w:sz w:val="24"/>
          <w:lang w:val="en-US" w:eastAsia="zh-CN"/>
        </w:rPr>
        <w:drawing>
          <wp:inline distT="0" distB="0" distL="114300" distR="114300">
            <wp:extent cx="7534910" cy="5645150"/>
            <wp:effectExtent l="0" t="0" r="8890" b="12700"/>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13"/>
                    <a:stretch>
                      <a:fillRect/>
                    </a:stretch>
                  </pic:blipFill>
                  <pic:spPr>
                    <a:xfrm>
                      <a:off x="0" y="0"/>
                      <a:ext cx="7534910" cy="5645150"/>
                    </a:xfrm>
                    <a:prstGeom prst="rect">
                      <a:avLst/>
                    </a:prstGeom>
                  </pic:spPr>
                </pic:pic>
              </a:graphicData>
            </a:graphic>
          </wp:inline>
        </w:drawing>
      </w:r>
    </w:p>
    <w:p>
      <w:pPr>
        <w:spacing w:line="240" w:lineRule="auto"/>
        <w:rPr>
          <w:rFonts w:hint="default" w:ascii="宋体" w:hAnsi="宋体" w:cs="Arial"/>
          <w:sz w:val="24"/>
          <w:lang w:val="en-US" w:eastAsia="zh-CN"/>
        </w:rPr>
      </w:pPr>
      <w:r>
        <w:rPr>
          <w:rFonts w:hint="default" w:ascii="宋体" w:hAnsi="宋体" w:cs="Arial"/>
          <w:sz w:val="24"/>
          <w:lang w:val="en-US" w:eastAsia="zh-CN"/>
        </w:rPr>
        <w:drawing>
          <wp:inline distT="0" distB="0" distL="114300" distR="114300">
            <wp:extent cx="7338060" cy="5497830"/>
            <wp:effectExtent l="0" t="0" r="15240" b="7620"/>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14"/>
                    <a:stretch>
                      <a:fillRect/>
                    </a:stretch>
                  </pic:blipFill>
                  <pic:spPr>
                    <a:xfrm>
                      <a:off x="0" y="0"/>
                      <a:ext cx="7338060" cy="5497830"/>
                    </a:xfrm>
                    <a:prstGeom prst="rect">
                      <a:avLst/>
                    </a:prstGeom>
                  </pic:spPr>
                </pic:pic>
              </a:graphicData>
            </a:graphic>
          </wp:inline>
        </w:drawing>
      </w:r>
    </w:p>
    <w:p>
      <w:pPr>
        <w:spacing w:line="240" w:lineRule="auto"/>
        <w:rPr>
          <w:rFonts w:hint="default" w:ascii="宋体" w:hAnsi="宋体" w:cs="Arial"/>
          <w:sz w:val="24"/>
          <w:lang w:val="en-US" w:eastAsia="zh-CN"/>
        </w:rPr>
      </w:pPr>
    </w:p>
    <w:p>
      <w:pPr>
        <w:spacing w:line="240" w:lineRule="auto"/>
        <w:rPr>
          <w:rFonts w:hint="default" w:ascii="宋体" w:hAnsi="宋体" w:cs="Arial"/>
          <w:sz w:val="24"/>
          <w:lang w:val="en-US" w:eastAsia="zh-CN"/>
        </w:rPr>
        <w:sectPr>
          <w:pgSz w:w="16840" w:h="11907" w:orient="landscape"/>
          <w:pgMar w:top="1531" w:right="1531" w:bottom="1474" w:left="1531" w:header="936" w:footer="992" w:gutter="0"/>
          <w:pgNumType w:start="1"/>
          <w:cols w:space="425" w:num="1"/>
          <w:titlePg/>
          <w:docGrid w:linePitch="312" w:charSpace="0"/>
        </w:sectPr>
      </w:pPr>
      <w:r>
        <w:rPr>
          <w:rFonts w:hint="default" w:ascii="宋体" w:hAnsi="宋体" w:cs="Arial"/>
          <w:sz w:val="24"/>
          <w:lang w:val="en-US" w:eastAsia="zh-CN"/>
        </w:rPr>
        <w:drawing>
          <wp:inline distT="0" distB="0" distL="114300" distR="114300">
            <wp:extent cx="7270115" cy="5447030"/>
            <wp:effectExtent l="0" t="0" r="6985" b="1270"/>
            <wp:docPr id="6"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
                    <pic:cNvPicPr>
                      <a:picLocks noChangeAspect="1"/>
                    </pic:cNvPicPr>
                  </pic:nvPicPr>
                  <pic:blipFill>
                    <a:blip r:embed="rId15"/>
                    <a:stretch>
                      <a:fillRect/>
                    </a:stretch>
                  </pic:blipFill>
                  <pic:spPr>
                    <a:xfrm>
                      <a:off x="0" y="0"/>
                      <a:ext cx="7270115" cy="5447030"/>
                    </a:xfrm>
                    <a:prstGeom prst="rect">
                      <a:avLst/>
                    </a:prstGeom>
                  </pic:spPr>
                </pic:pic>
              </a:graphicData>
            </a:graphic>
          </wp:inline>
        </w:drawing>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000000" w:themeColor="text1"/>
          <w:kern w:val="0"/>
          <w:sz w:val="24"/>
          <w14:textFill>
            <w14:solidFill>
              <w14:schemeClr w14:val="tx1"/>
            </w14:solidFill>
          </w14:textFill>
        </w:rPr>
        <w:t>最低评标价法</w:t>
      </w:r>
      <w:r>
        <w:rPr>
          <w:rFonts w:hint="eastAsia" w:ascii="宋体" w:hAnsi="宋体" w:cs="宋体"/>
          <w:kern w:val="0"/>
          <w:sz w:val="24"/>
        </w:rPr>
        <w:t>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6"/>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6"/>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6"/>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6"/>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6"/>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6"/>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6"/>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6"/>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6"/>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6"/>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6"/>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6"/>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6"/>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9</w:t>
    </w:r>
    <w:r>
      <w:rPr>
        <w:rStyle w:val="22"/>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2"/>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52</w:t>
    </w:r>
    <w:r>
      <w:rPr>
        <w:rStyle w:val="22"/>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59E4780"/>
    <w:rsid w:val="0D965F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5" w:lineRule="auto"/>
      <w:outlineLvl w:val="2"/>
    </w:pPr>
    <w:rPr>
      <w:sz w:val="32"/>
      <w:szCs w:val="32"/>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8"/>
    <w:uiPriority w:val="0"/>
    <w:pPr>
      <w:spacing w:line="360" w:lineRule="auto"/>
      <w:ind w:firstLine="480" w:firstLineChars="200"/>
    </w:pPr>
    <w:rPr>
      <w:rFonts w:ascii="宋体"/>
      <w:sz w:val="24"/>
      <w:szCs w:val="20"/>
    </w:rPr>
  </w:style>
  <w:style w:type="paragraph" w:styleId="9">
    <w:name w:val="Plain Text"/>
    <w:basedOn w:val="1"/>
    <w:link w:val="31"/>
    <w:qFormat/>
    <w:uiPriority w:val="0"/>
    <w:rPr>
      <w:rFonts w:ascii="宋体" w:hAnsi="Courier New" w:cs="Courier New"/>
      <w:szCs w:val="21"/>
    </w:rPr>
  </w:style>
  <w:style w:type="paragraph" w:styleId="10">
    <w:name w:val="Date"/>
    <w:basedOn w:val="1"/>
    <w:next w:val="1"/>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iPriority w:val="0"/>
    <w:pPr>
      <w:widowControl/>
      <w:spacing w:before="100" w:beforeAutospacing="1" w:after="100" w:afterAutospacing="1"/>
      <w:jc w:val="left"/>
    </w:pPr>
    <w:rPr>
      <w:rFonts w:ascii="宋体" w:hAnsi="宋体"/>
      <w:kern w:val="0"/>
      <w:sz w:val="24"/>
      <w:szCs w:val="20"/>
    </w:rPr>
  </w:style>
  <w:style w:type="paragraph" w:styleId="15">
    <w:name w:val="Title"/>
    <w:basedOn w:val="1"/>
    <w:next w:val="1"/>
    <w:link w:val="35"/>
    <w:qFormat/>
    <w:uiPriority w:val="99"/>
    <w:pPr>
      <w:spacing w:before="240" w:after="60"/>
      <w:jc w:val="center"/>
      <w:outlineLvl w:val="0"/>
    </w:pPr>
    <w:rPr>
      <w:rFonts w:ascii="Cambria" w:hAnsi="Cambria"/>
      <w:b/>
      <w:bCs/>
      <w:sz w:val="32"/>
      <w:szCs w:val="32"/>
    </w:rPr>
  </w:style>
  <w:style w:type="paragraph" w:styleId="16">
    <w:name w:val="annotation subject"/>
    <w:basedOn w:val="6"/>
    <w:next w:val="6"/>
    <w:semiHidden/>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Elegant"/>
    <w:basedOn w:val="1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1">
    <w:name w:val="Strong"/>
    <w:qFormat/>
    <w:uiPriority w:val="0"/>
    <w:rPr>
      <w:b/>
      <w:bCs/>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basedOn w:val="20"/>
    <w:semiHidden/>
    <w:qFormat/>
    <w:uiPriority w:val="0"/>
    <w:rPr>
      <w:sz w:val="21"/>
      <w:szCs w:val="21"/>
    </w:rPr>
  </w:style>
  <w:style w:type="paragraph" w:customStyle="1" w:styleId="25">
    <w:name w:val="Char"/>
    <w:basedOn w:val="1"/>
    <w:qFormat/>
    <w:uiPriority w:val="0"/>
    <w:rPr>
      <w:rFonts w:ascii="Tahoma" w:hAnsi="Tahoma"/>
      <w:sz w:val="24"/>
      <w:szCs w:val="20"/>
    </w:rPr>
  </w:style>
  <w:style w:type="paragraph" w:customStyle="1" w:styleId="26">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7">
    <w:name w:val="Char1"/>
    <w:basedOn w:val="1"/>
    <w:qFormat/>
    <w:uiPriority w:val="0"/>
    <w:rPr>
      <w:rFonts w:ascii="Tahoma" w:hAnsi="Tahoma"/>
      <w:sz w:val="24"/>
      <w:szCs w:val="20"/>
    </w:rPr>
  </w:style>
  <w:style w:type="paragraph" w:customStyle="1" w:styleId="28">
    <w:name w:val="默认段落字体 Para Char"/>
    <w:basedOn w:val="1"/>
    <w:qFormat/>
    <w:uiPriority w:val="0"/>
    <w:pPr>
      <w:adjustRightInd w:val="0"/>
      <w:spacing w:line="360" w:lineRule="auto"/>
    </w:pPr>
    <w:rPr>
      <w:kern w:val="0"/>
      <w:sz w:val="24"/>
      <w:szCs w:val="20"/>
    </w:rPr>
  </w:style>
  <w:style w:type="paragraph" w:customStyle="1" w:styleId="29">
    <w:name w:val="Char1 Char Char Char"/>
    <w:basedOn w:val="1"/>
    <w:qFormat/>
    <w:uiPriority w:val="0"/>
    <w:rPr>
      <w:rFonts w:ascii="Tahoma" w:hAnsi="Tahoma" w:eastAsia="仿宋_GB2312"/>
      <w:b/>
      <w:sz w:val="24"/>
      <w:szCs w:val="20"/>
    </w:rPr>
  </w:style>
  <w:style w:type="character" w:customStyle="1" w:styleId="30">
    <w:name w:val="标题 3 Char"/>
    <w:basedOn w:val="20"/>
    <w:link w:val="4"/>
    <w:semiHidden/>
    <w:qFormat/>
    <w:locked/>
    <w:uiPriority w:val="0"/>
    <w:rPr>
      <w:rFonts w:eastAsia="宋体"/>
      <w:kern w:val="2"/>
      <w:sz w:val="32"/>
      <w:szCs w:val="32"/>
      <w:lang w:val="en-US" w:eastAsia="zh-CN" w:bidi="ar-SA"/>
    </w:rPr>
  </w:style>
  <w:style w:type="character" w:customStyle="1" w:styleId="31">
    <w:name w:val="纯文本 Char"/>
    <w:basedOn w:val="20"/>
    <w:link w:val="9"/>
    <w:qFormat/>
    <w:uiPriority w:val="0"/>
    <w:rPr>
      <w:rFonts w:ascii="宋体" w:hAnsi="Courier New" w:eastAsia="宋体" w:cs="Courier New"/>
      <w:kern w:val="2"/>
      <w:sz w:val="21"/>
      <w:szCs w:val="21"/>
      <w:lang w:val="en-US" w:eastAsia="zh-CN" w:bidi="ar-SA"/>
    </w:rPr>
  </w:style>
  <w:style w:type="character" w:customStyle="1" w:styleId="32">
    <w:name w:val="正文缩进 Char"/>
    <w:basedOn w:val="20"/>
    <w:link w:val="5"/>
    <w:qFormat/>
    <w:locked/>
    <w:uiPriority w:val="0"/>
    <w:rPr>
      <w:rFonts w:eastAsia="宋体"/>
      <w:kern w:val="2"/>
      <w:sz w:val="21"/>
      <w:lang w:val="en-US" w:eastAsia="zh-CN" w:bidi="ar-SA"/>
    </w:rPr>
  </w:style>
  <w:style w:type="paragraph" w:customStyle="1" w:styleId="33">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Char"/>
    <w:basedOn w:val="20"/>
    <w:link w:val="15"/>
    <w:qFormat/>
    <w:uiPriority w:val="99"/>
    <w:rPr>
      <w:rFonts w:ascii="Cambria" w:hAnsi="Cambria"/>
      <w:b/>
      <w:bCs/>
      <w:kern w:val="2"/>
      <w:sz w:val="32"/>
      <w:szCs w:val="32"/>
    </w:rPr>
  </w:style>
  <w:style w:type="paragraph" w:customStyle="1" w:styleId="36">
    <w:name w:val="彩色列表 - 强调文字颜色 12"/>
    <w:basedOn w:val="1"/>
    <w:qFormat/>
    <w:uiPriority w:val="99"/>
    <w:pPr>
      <w:ind w:left="720"/>
      <w:contextualSpacing/>
    </w:pPr>
    <w:rPr>
      <w:rFonts w:ascii="Calibri" w:hAnsi="Calibri"/>
      <w:szCs w:val="22"/>
    </w:rPr>
  </w:style>
  <w:style w:type="paragraph" w:customStyle="1" w:styleId="37">
    <w:name w:val="列出段落11"/>
    <w:basedOn w:val="1"/>
    <w:qFormat/>
    <w:uiPriority w:val="99"/>
    <w:pPr>
      <w:ind w:firstLine="420" w:firstLineChars="200"/>
    </w:pPr>
    <w:rPr>
      <w:rFonts w:ascii="Calibri" w:hAnsi="Calibri" w:cs="Calibri"/>
      <w:szCs w:val="21"/>
    </w:rPr>
  </w:style>
  <w:style w:type="character" w:customStyle="1" w:styleId="38">
    <w:name w:val="正文文本缩进 Char"/>
    <w:basedOn w:val="20"/>
    <w:link w:val="8"/>
    <w:qFormat/>
    <w:uiPriority w:val="0"/>
    <w:rPr>
      <w:rFonts w:ascii="宋体"/>
      <w:kern w:val="2"/>
      <w:sz w:val="24"/>
    </w:rPr>
  </w:style>
  <w:style w:type="paragraph" w:styleId="39">
    <w:name w:val="List Paragraph"/>
    <w:basedOn w:val="1"/>
    <w:qFormat/>
    <w:uiPriority w:val="34"/>
    <w:pPr>
      <w:ind w:firstLine="420" w:firstLineChars="200"/>
    </w:pPr>
    <w:rPr>
      <w:rFonts w:ascii="Calibri" w:hAnsi="Calibri"/>
      <w:szCs w:val="22"/>
    </w:rPr>
  </w:style>
  <w:style w:type="character" w:styleId="40">
    <w:name w:val="Placeholder Text"/>
    <w:basedOn w:val="20"/>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63C22"/>
    <w:rsid w:val="000D2751"/>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37296"/>
    <w:rsid w:val="00C4073C"/>
    <w:rsid w:val="00D31625"/>
    <w:rsid w:val="00D53D4A"/>
    <w:rsid w:val="00DC2576"/>
    <w:rsid w:val="00E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900F343E86D4F13829116B00D7007F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F23FC-6A0F-4CFC-BB27-EFD8738E27B1}">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43</Pages>
  <Words>20666</Words>
  <Characters>21815</Characters>
  <Lines>171</Lines>
  <Paragraphs>48</Paragraphs>
  <TotalTime>2</TotalTime>
  <ScaleCrop>false</ScaleCrop>
  <LinksUpToDate>false</LinksUpToDate>
  <CharactersWithSpaces>22980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☀玖念.</cp:lastModifiedBy>
  <cp:lastPrinted>2017-11-06T05:54:00Z</cp:lastPrinted>
  <dcterms:modified xsi:type="dcterms:W3CDTF">2022-04-27T02:31:48Z</dcterms:modified>
  <dc:title>XXX政府采购中心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1476815B82F14614B4A55A9052EAAA2D</vt:lpwstr>
  </property>
</Properties>
</file>