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984" w:rsidRPr="00341CE2" w:rsidRDefault="00341CE2" w:rsidP="00341CE2">
      <w:pPr>
        <w:jc w:val="center"/>
        <w:rPr>
          <w:rFonts w:asciiTheme="minorEastAsia" w:hAnsiTheme="minorEastAsia"/>
          <w:b/>
          <w:sz w:val="44"/>
          <w:szCs w:val="44"/>
        </w:rPr>
      </w:pPr>
      <w:r w:rsidRPr="00341CE2">
        <w:rPr>
          <w:rFonts w:asciiTheme="minorEastAsia" w:hAnsiTheme="minorEastAsia"/>
          <w:b/>
          <w:sz w:val="44"/>
          <w:szCs w:val="44"/>
        </w:rPr>
        <w:t>辽宁城市建设职业技术学院</w:t>
      </w:r>
    </w:p>
    <w:p w:rsidR="00341CE2" w:rsidRPr="00341CE2" w:rsidRDefault="00341CE2" w:rsidP="00341CE2">
      <w:pPr>
        <w:jc w:val="center"/>
        <w:rPr>
          <w:rFonts w:asciiTheme="minorEastAsia" w:hAnsiTheme="minorEastAsia"/>
          <w:b/>
          <w:sz w:val="44"/>
          <w:szCs w:val="44"/>
        </w:rPr>
      </w:pPr>
      <w:r w:rsidRPr="00341CE2">
        <w:rPr>
          <w:rFonts w:asciiTheme="minorEastAsia" w:hAnsiTheme="minorEastAsia" w:hint="eastAsia"/>
          <w:b/>
          <w:sz w:val="44"/>
          <w:szCs w:val="44"/>
        </w:rPr>
        <w:t>2</w:t>
      </w:r>
      <w:r w:rsidRPr="00341CE2">
        <w:rPr>
          <w:rFonts w:asciiTheme="minorEastAsia" w:hAnsiTheme="minorEastAsia"/>
          <w:b/>
          <w:sz w:val="44"/>
          <w:szCs w:val="44"/>
        </w:rPr>
        <w:t>020年度工作报告</w:t>
      </w:r>
    </w:p>
    <w:p w:rsidR="00341CE2" w:rsidRDefault="00341CE2"/>
    <w:p w:rsidR="00341CE2" w:rsidRPr="00341CE2" w:rsidRDefault="00341CE2" w:rsidP="00341CE2">
      <w:pPr>
        <w:ind w:firstLineChars="200" w:firstLine="640"/>
        <w:rPr>
          <w:rFonts w:ascii="仿宋_GB2312" w:eastAsia="仿宋_GB2312" w:hAnsi="华文仿宋"/>
          <w:sz w:val="32"/>
          <w:szCs w:val="32"/>
          <w:shd w:val="clear" w:color="auto" w:fill="FFFFFF"/>
        </w:rPr>
      </w:pPr>
      <w:r w:rsidRPr="00341CE2">
        <w:rPr>
          <w:rFonts w:ascii="仿宋_GB2312" w:eastAsia="仿宋_GB2312" w:hAnsi="华文仿宋" w:hint="eastAsia"/>
          <w:sz w:val="32"/>
          <w:szCs w:val="32"/>
          <w:shd w:val="clear" w:color="auto" w:fill="FFFFFF"/>
        </w:rPr>
        <w:t>根据教育部《高等学校学术委员会规程》、《辽宁城市建设职业技术学院学术委员会章程》</w:t>
      </w:r>
      <w:r w:rsidR="00EB768C">
        <w:rPr>
          <w:rFonts w:ascii="仿宋_GB2312" w:eastAsia="仿宋_GB2312" w:hAnsi="华文仿宋" w:hint="eastAsia"/>
          <w:sz w:val="32"/>
          <w:szCs w:val="32"/>
          <w:shd w:val="clear" w:color="auto" w:fill="FFFFFF"/>
        </w:rPr>
        <w:t>（以下简称《章程》）</w:t>
      </w:r>
      <w:r w:rsidRPr="00341CE2">
        <w:rPr>
          <w:rFonts w:ascii="仿宋_GB2312" w:eastAsia="仿宋_GB2312" w:hAnsi="华文仿宋" w:hint="eastAsia"/>
          <w:sz w:val="32"/>
          <w:szCs w:val="32"/>
          <w:shd w:val="clear" w:color="auto" w:fill="FFFFFF"/>
        </w:rPr>
        <w:t>等文件精神和相关规定，辽宁城市建设职业技术学院学术委员会切实行使对学院学术事务的决策、审议、评定和咨询权，认真完成本年度工作任务，推动学院学术繁荣和发展，</w:t>
      </w:r>
      <w:r w:rsidRPr="00341CE2">
        <w:rPr>
          <w:rFonts w:ascii="仿宋_GB2312" w:eastAsia="仿宋_GB2312" w:hAnsi="仿宋" w:hint="eastAsia"/>
          <w:sz w:val="32"/>
          <w:szCs w:val="32"/>
        </w:rPr>
        <w:t>现将2020年度学术委员会工作报告如下：</w:t>
      </w:r>
    </w:p>
    <w:p w:rsidR="00F14BE4" w:rsidRPr="00F14BE4" w:rsidRDefault="00341CE2" w:rsidP="00433763">
      <w:pPr>
        <w:spacing w:line="360" w:lineRule="auto"/>
        <w:ind w:firstLineChars="200" w:firstLine="640"/>
        <w:rPr>
          <w:rFonts w:ascii="黑体" w:eastAsia="黑体" w:hAnsi="黑体"/>
          <w:sz w:val="32"/>
          <w:szCs w:val="32"/>
        </w:rPr>
      </w:pPr>
      <w:r w:rsidRPr="00D66B63">
        <w:rPr>
          <w:rFonts w:ascii="黑体" w:eastAsia="黑体" w:hAnsi="黑体" w:hint="eastAsia"/>
          <w:sz w:val="32"/>
          <w:szCs w:val="32"/>
        </w:rPr>
        <w:t>一、</w:t>
      </w:r>
      <w:r w:rsidR="00F14BE4" w:rsidRPr="00F14BE4">
        <w:rPr>
          <w:rFonts w:ascii="黑体" w:eastAsia="黑体" w:hAnsi="黑体" w:hint="eastAsia"/>
          <w:sz w:val="32"/>
          <w:szCs w:val="32"/>
        </w:rPr>
        <w:t>完善学术</w:t>
      </w:r>
      <w:r w:rsidR="00344E62">
        <w:rPr>
          <w:rFonts w:ascii="黑体" w:eastAsia="黑体" w:hAnsi="黑体" w:hint="eastAsia"/>
          <w:sz w:val="32"/>
          <w:szCs w:val="32"/>
        </w:rPr>
        <w:t>委员会组织</w:t>
      </w:r>
      <w:r w:rsidR="00F14BE4" w:rsidRPr="00F14BE4">
        <w:rPr>
          <w:rFonts w:ascii="黑体" w:eastAsia="黑体" w:hAnsi="黑体" w:hint="eastAsia"/>
          <w:sz w:val="32"/>
          <w:szCs w:val="32"/>
        </w:rPr>
        <w:t>体系</w:t>
      </w:r>
    </w:p>
    <w:p w:rsidR="00341CE2" w:rsidRDefault="003B674B" w:rsidP="00433763">
      <w:pPr>
        <w:spacing w:line="360" w:lineRule="auto"/>
        <w:ind w:firstLineChars="200" w:firstLine="640"/>
        <w:rPr>
          <w:rFonts w:ascii="仿宋_GB2312" w:eastAsia="仿宋_GB2312"/>
          <w:sz w:val="32"/>
          <w:szCs w:val="32"/>
        </w:rPr>
      </w:pPr>
      <w:r w:rsidRPr="00E5597F">
        <w:rPr>
          <w:rFonts w:ascii="仿宋_GB2312" w:eastAsia="仿宋_GB2312" w:hint="eastAsia"/>
          <w:sz w:val="32"/>
          <w:szCs w:val="32"/>
        </w:rPr>
        <w:t>为进一步完善学术委员会组织体系，更好地发挥学术委员会在</w:t>
      </w:r>
      <w:r>
        <w:rPr>
          <w:rFonts w:ascii="仿宋_GB2312" w:eastAsia="仿宋_GB2312" w:hint="eastAsia"/>
          <w:sz w:val="32"/>
          <w:szCs w:val="32"/>
        </w:rPr>
        <w:t>专业</w:t>
      </w:r>
      <w:r w:rsidRPr="00E5597F">
        <w:rPr>
          <w:rFonts w:ascii="仿宋_GB2312" w:eastAsia="仿宋_GB2312" w:hint="eastAsia"/>
          <w:sz w:val="32"/>
          <w:szCs w:val="32"/>
        </w:rPr>
        <w:t>建设、学术评价、学术发展中的重要作用，</w:t>
      </w:r>
      <w:r w:rsidR="00EB768C" w:rsidRPr="00E5597F">
        <w:rPr>
          <w:rFonts w:ascii="仿宋_GB2312" w:eastAsia="仿宋_GB2312" w:hint="eastAsia"/>
          <w:sz w:val="32"/>
          <w:szCs w:val="32"/>
        </w:rPr>
        <w:t>根据《章程》相关规定，</w:t>
      </w:r>
      <w:r w:rsidR="00EB768C">
        <w:rPr>
          <w:rFonts w:ascii="仿宋_GB2312" w:eastAsia="仿宋_GB2312" w:hint="eastAsia"/>
          <w:sz w:val="32"/>
          <w:szCs w:val="32"/>
        </w:rPr>
        <w:t>学院组织了</w:t>
      </w:r>
      <w:r w:rsidRPr="003B674B">
        <w:rPr>
          <w:rFonts w:ascii="仿宋_GB2312" w:eastAsia="仿宋_GB2312"/>
          <w:sz w:val="32"/>
          <w:szCs w:val="32"/>
        </w:rPr>
        <w:t>学术委员会换届工作</w:t>
      </w:r>
      <w:r>
        <w:rPr>
          <w:rFonts w:ascii="仿宋_GB2312" w:eastAsia="仿宋_GB2312" w:hint="eastAsia"/>
          <w:sz w:val="32"/>
          <w:szCs w:val="32"/>
        </w:rPr>
        <w:t>，</w:t>
      </w:r>
      <w:r w:rsidR="00433763" w:rsidRPr="00E5597F">
        <w:rPr>
          <w:rFonts w:ascii="仿宋_GB2312" w:eastAsia="仿宋_GB2312" w:hint="eastAsia"/>
          <w:sz w:val="32"/>
          <w:szCs w:val="32"/>
        </w:rPr>
        <w:t>依照委员选拔条件，根据民主、公开、自愿原则， 采取个人</w:t>
      </w:r>
      <w:r w:rsidR="00433763">
        <w:rPr>
          <w:rFonts w:ascii="仿宋_GB2312" w:eastAsia="仿宋_GB2312" w:hint="eastAsia"/>
          <w:sz w:val="32"/>
          <w:szCs w:val="32"/>
        </w:rPr>
        <w:t>申报</w:t>
      </w:r>
      <w:r w:rsidR="00433763" w:rsidRPr="00E5597F">
        <w:rPr>
          <w:rFonts w:ascii="仿宋_GB2312" w:eastAsia="仿宋_GB2312" w:hint="eastAsia"/>
          <w:sz w:val="32"/>
          <w:szCs w:val="32"/>
        </w:rPr>
        <w:t>、部门推荐相结合的方式，</w:t>
      </w:r>
      <w:r w:rsidR="00433763">
        <w:rPr>
          <w:rFonts w:ascii="仿宋_GB2312" w:eastAsia="仿宋_GB2312" w:hint="eastAsia"/>
          <w:sz w:val="32"/>
          <w:szCs w:val="32"/>
        </w:rPr>
        <w:t>经</w:t>
      </w:r>
      <w:r w:rsidR="00433763" w:rsidRPr="00E5597F">
        <w:rPr>
          <w:rFonts w:ascii="仿宋_GB2312" w:eastAsia="仿宋_GB2312" w:hint="eastAsia"/>
          <w:sz w:val="32"/>
          <w:szCs w:val="32"/>
        </w:rPr>
        <w:t>院</w:t>
      </w:r>
      <w:proofErr w:type="gramStart"/>
      <w:r w:rsidR="00433763" w:rsidRPr="00E5597F">
        <w:rPr>
          <w:rFonts w:ascii="仿宋_GB2312" w:eastAsia="仿宋_GB2312" w:hint="eastAsia"/>
          <w:sz w:val="32"/>
          <w:szCs w:val="32"/>
        </w:rPr>
        <w:t>务</w:t>
      </w:r>
      <w:proofErr w:type="gramEnd"/>
      <w:r w:rsidR="00433763" w:rsidRPr="00E5597F">
        <w:rPr>
          <w:rFonts w:ascii="仿宋_GB2312" w:eastAsia="仿宋_GB2312" w:hint="eastAsia"/>
          <w:sz w:val="32"/>
          <w:szCs w:val="32"/>
        </w:rPr>
        <w:t>会研究审定</w:t>
      </w:r>
      <w:r w:rsidR="00433763">
        <w:rPr>
          <w:rFonts w:ascii="仿宋_GB2312" w:eastAsia="仿宋_GB2312" w:hint="eastAsia"/>
          <w:sz w:val="32"/>
          <w:szCs w:val="32"/>
        </w:rPr>
        <w:t>，通过第三届</w:t>
      </w:r>
      <w:r w:rsidR="00433763" w:rsidRPr="00433763">
        <w:rPr>
          <w:rFonts w:ascii="仿宋_GB2312" w:eastAsia="仿宋_GB2312" w:hint="eastAsia"/>
          <w:sz w:val="32"/>
          <w:szCs w:val="32"/>
        </w:rPr>
        <w:t>学术委员会委员</w:t>
      </w:r>
      <w:r w:rsidR="00433763">
        <w:rPr>
          <w:rFonts w:ascii="仿宋_GB2312" w:eastAsia="仿宋_GB2312" w:hint="eastAsia"/>
          <w:sz w:val="32"/>
          <w:szCs w:val="32"/>
        </w:rPr>
        <w:t>人选</w:t>
      </w:r>
      <w:r w:rsidR="00EB768C">
        <w:rPr>
          <w:rFonts w:ascii="仿宋_GB2312" w:eastAsia="仿宋_GB2312" w:hint="eastAsia"/>
          <w:sz w:val="32"/>
          <w:szCs w:val="32"/>
        </w:rPr>
        <w:t>1</w:t>
      </w:r>
      <w:r w:rsidR="00EB768C">
        <w:rPr>
          <w:rFonts w:ascii="仿宋_GB2312" w:eastAsia="仿宋_GB2312"/>
          <w:sz w:val="32"/>
          <w:szCs w:val="32"/>
        </w:rPr>
        <w:t>9人</w:t>
      </w:r>
      <w:r w:rsidR="00EB768C">
        <w:rPr>
          <w:rFonts w:ascii="仿宋_GB2312" w:eastAsia="仿宋_GB2312" w:hint="eastAsia"/>
          <w:sz w:val="32"/>
          <w:szCs w:val="32"/>
        </w:rPr>
        <w:t>。</w:t>
      </w:r>
    </w:p>
    <w:p w:rsidR="00964B9A" w:rsidRPr="00964B9A" w:rsidRDefault="00964B9A" w:rsidP="00433763">
      <w:pPr>
        <w:spacing w:line="360" w:lineRule="auto"/>
        <w:ind w:firstLineChars="200" w:firstLine="640"/>
        <w:rPr>
          <w:rFonts w:ascii="黑体" w:eastAsia="黑体" w:hAnsi="黑体"/>
          <w:sz w:val="32"/>
          <w:szCs w:val="32"/>
        </w:rPr>
      </w:pPr>
      <w:r w:rsidRPr="00964B9A">
        <w:rPr>
          <w:rFonts w:ascii="黑体" w:eastAsia="黑体" w:hAnsi="黑体"/>
          <w:sz w:val="32"/>
          <w:szCs w:val="32"/>
        </w:rPr>
        <w:t>二</w:t>
      </w:r>
      <w:r w:rsidRPr="00964B9A">
        <w:rPr>
          <w:rFonts w:ascii="黑体" w:eastAsia="黑体" w:hAnsi="黑体" w:hint="eastAsia"/>
          <w:sz w:val="32"/>
          <w:szCs w:val="32"/>
        </w:rPr>
        <w:t>、</w:t>
      </w:r>
      <w:r w:rsidR="00344E62">
        <w:rPr>
          <w:rFonts w:ascii="黑体" w:eastAsia="黑体" w:hAnsi="黑体" w:hint="eastAsia"/>
          <w:sz w:val="32"/>
          <w:szCs w:val="32"/>
        </w:rPr>
        <w:t>加强学术事务管理</w:t>
      </w:r>
    </w:p>
    <w:p w:rsidR="00341CE2" w:rsidRPr="00960498" w:rsidRDefault="00F54CEB" w:rsidP="00960498">
      <w:pPr>
        <w:spacing w:line="360" w:lineRule="auto"/>
        <w:ind w:firstLineChars="200" w:firstLine="640"/>
        <w:rPr>
          <w:rFonts w:ascii="仿宋" w:eastAsia="仿宋" w:hAnsi="仿宋"/>
          <w:sz w:val="32"/>
          <w:szCs w:val="32"/>
        </w:rPr>
      </w:pPr>
      <w:r w:rsidRPr="00A23404">
        <w:rPr>
          <w:rFonts w:ascii="仿宋_GB2312" w:eastAsia="仿宋_GB2312" w:hAnsi="仿宋" w:hint="eastAsia"/>
          <w:sz w:val="32"/>
          <w:szCs w:val="32"/>
        </w:rPr>
        <w:t>学术委员会</w:t>
      </w:r>
      <w:r w:rsidR="00960498">
        <w:rPr>
          <w:rFonts w:ascii="仿宋_GB2312" w:eastAsia="仿宋_GB2312" w:hAnsi="仿宋" w:hint="eastAsia"/>
          <w:sz w:val="32"/>
          <w:szCs w:val="32"/>
        </w:rPr>
        <w:t>委员</w:t>
      </w:r>
      <w:r w:rsidRPr="00A23404">
        <w:rPr>
          <w:rFonts w:ascii="仿宋_GB2312" w:eastAsia="仿宋_GB2312" w:hAnsi="仿宋" w:hint="eastAsia"/>
          <w:sz w:val="32"/>
          <w:szCs w:val="32"/>
        </w:rPr>
        <w:t>充分发挥学术评审职能</w:t>
      </w:r>
      <w:r w:rsidR="00960498">
        <w:rPr>
          <w:rFonts w:ascii="仿宋_GB2312" w:eastAsia="仿宋_GB2312" w:hAnsi="仿宋" w:hint="eastAsia"/>
          <w:sz w:val="32"/>
          <w:szCs w:val="32"/>
        </w:rPr>
        <w:t>及自身专业优势和研究经验</w:t>
      </w:r>
      <w:r w:rsidRPr="00A23404">
        <w:rPr>
          <w:rFonts w:ascii="仿宋_GB2312" w:eastAsia="仿宋_GB2312" w:hAnsi="仿宋" w:hint="eastAsia"/>
          <w:sz w:val="32"/>
          <w:szCs w:val="32"/>
        </w:rPr>
        <w:t>，</w:t>
      </w:r>
      <w:r w:rsidR="00960498">
        <w:rPr>
          <w:rFonts w:ascii="仿宋_GB2312" w:eastAsia="仿宋_GB2312" w:hAnsi="仿宋" w:hint="eastAsia"/>
          <w:sz w:val="32"/>
          <w:szCs w:val="32"/>
        </w:rPr>
        <w:t>审议</w:t>
      </w:r>
      <w:r w:rsidR="00E1049C">
        <w:rPr>
          <w:rFonts w:ascii="仿宋_GB2312" w:eastAsia="仿宋_GB2312" w:hAnsi="仿宋" w:hint="eastAsia"/>
          <w:sz w:val="32"/>
          <w:szCs w:val="32"/>
        </w:rPr>
        <w:t>各级各类</w:t>
      </w:r>
      <w:r w:rsidRPr="00A23404">
        <w:rPr>
          <w:rFonts w:ascii="仿宋_GB2312" w:eastAsia="仿宋_GB2312" w:hAnsi="仿宋" w:hint="eastAsia"/>
          <w:sz w:val="32"/>
          <w:szCs w:val="32"/>
        </w:rPr>
        <w:t>科研项目</w:t>
      </w:r>
      <w:r w:rsidR="00960498">
        <w:rPr>
          <w:rFonts w:ascii="仿宋_GB2312" w:eastAsia="仿宋_GB2312" w:hAnsi="仿宋" w:hint="eastAsia"/>
          <w:sz w:val="32"/>
          <w:szCs w:val="32"/>
        </w:rPr>
        <w:t>，</w:t>
      </w:r>
      <w:r w:rsidR="00E1049C">
        <w:rPr>
          <w:rFonts w:ascii="仿宋_GB2312" w:eastAsia="仿宋_GB2312" w:hAnsi="仿宋" w:hint="eastAsia"/>
          <w:sz w:val="32"/>
          <w:szCs w:val="32"/>
        </w:rPr>
        <w:t>促进</w:t>
      </w:r>
      <w:r w:rsidR="00960498">
        <w:rPr>
          <w:rFonts w:ascii="仿宋_GB2312" w:eastAsia="仿宋_GB2312" w:hAnsi="仿宋" w:hint="eastAsia"/>
          <w:sz w:val="32"/>
          <w:szCs w:val="32"/>
        </w:rPr>
        <w:t>项目</w:t>
      </w:r>
      <w:r w:rsidRPr="00A23404">
        <w:rPr>
          <w:rFonts w:ascii="仿宋_GB2312" w:eastAsia="仿宋_GB2312" w:hAnsi="仿宋" w:hint="eastAsia"/>
          <w:sz w:val="32"/>
          <w:szCs w:val="32"/>
        </w:rPr>
        <w:t>建设质量</w:t>
      </w:r>
      <w:r w:rsidR="00E1049C">
        <w:rPr>
          <w:rFonts w:ascii="仿宋_GB2312" w:eastAsia="仿宋_GB2312" w:hAnsi="仿宋" w:hint="eastAsia"/>
          <w:sz w:val="32"/>
          <w:szCs w:val="32"/>
        </w:rPr>
        <w:t>提升</w:t>
      </w:r>
      <w:r w:rsidRPr="00A23404">
        <w:rPr>
          <w:rFonts w:ascii="仿宋_GB2312" w:eastAsia="仿宋_GB2312" w:hAnsi="仿宋" w:hint="eastAsia"/>
          <w:sz w:val="32"/>
          <w:szCs w:val="32"/>
        </w:rPr>
        <w:t>。一是对校本项目进行立项评审。在申报立项的校本教材和校本课题材料中，评选出</w:t>
      </w:r>
      <w:r w:rsidR="00A23404" w:rsidRPr="00A23404">
        <w:rPr>
          <w:rFonts w:ascii="仿宋_GB2312" w:eastAsia="仿宋_GB2312" w:hAnsi="仿宋" w:hint="eastAsia"/>
          <w:sz w:val="32"/>
          <w:szCs w:val="32"/>
        </w:rPr>
        <w:t>8</w:t>
      </w:r>
      <w:r w:rsidRPr="00A23404">
        <w:rPr>
          <w:rFonts w:ascii="仿宋_GB2312" w:eastAsia="仿宋_GB2312" w:hAnsi="仿宋" w:hint="eastAsia"/>
          <w:sz w:val="32"/>
          <w:szCs w:val="32"/>
        </w:rPr>
        <w:t>部校本教材、11项校本课题立项建设。同时，评选立项3项辅导员精品项目;</w:t>
      </w:r>
      <w:r w:rsidR="00A23404" w:rsidRPr="00A23404">
        <w:rPr>
          <w:rFonts w:ascii="仿宋" w:eastAsia="仿宋" w:hAnsi="仿宋" w:hint="eastAsia"/>
          <w:sz w:val="32"/>
          <w:szCs w:val="32"/>
        </w:rPr>
        <w:t xml:space="preserve"> </w:t>
      </w:r>
      <w:r w:rsidR="00A23404" w:rsidRPr="00D66B63">
        <w:rPr>
          <w:rFonts w:ascii="仿宋" w:eastAsia="仿宋" w:hAnsi="仿宋" w:hint="eastAsia"/>
          <w:sz w:val="32"/>
          <w:szCs w:val="32"/>
        </w:rPr>
        <w:t>二</w:t>
      </w:r>
      <w:r w:rsidR="00A23404" w:rsidRPr="00D66B63">
        <w:rPr>
          <w:rFonts w:ascii="仿宋" w:eastAsia="仿宋" w:hAnsi="仿宋"/>
          <w:sz w:val="32"/>
          <w:szCs w:val="32"/>
        </w:rPr>
        <w:t>是</w:t>
      </w:r>
      <w:r w:rsidR="00A23404" w:rsidRPr="00D66B63">
        <w:rPr>
          <w:rFonts w:ascii="仿宋" w:eastAsia="仿宋" w:hAnsi="仿宋" w:hint="eastAsia"/>
          <w:sz w:val="32"/>
          <w:szCs w:val="32"/>
        </w:rPr>
        <w:t>对</w:t>
      </w:r>
      <w:r w:rsidR="00A23404" w:rsidRPr="00D66B63">
        <w:rPr>
          <w:rFonts w:ascii="仿宋" w:eastAsia="仿宋" w:hAnsi="仿宋"/>
          <w:sz w:val="32"/>
          <w:szCs w:val="32"/>
        </w:rPr>
        <w:t>校本项目</w:t>
      </w:r>
      <w:proofErr w:type="gramStart"/>
      <w:r w:rsidR="00A23404" w:rsidRPr="00D66B63">
        <w:rPr>
          <w:rFonts w:ascii="仿宋" w:eastAsia="仿宋" w:hAnsi="仿宋"/>
          <w:sz w:val="32"/>
          <w:szCs w:val="32"/>
        </w:rPr>
        <w:t>进行</w:t>
      </w:r>
      <w:r w:rsidR="00A23404" w:rsidRPr="00D66B63">
        <w:rPr>
          <w:rFonts w:ascii="仿宋" w:eastAsia="仿宋" w:hAnsi="仿宋" w:hint="eastAsia"/>
          <w:sz w:val="32"/>
          <w:szCs w:val="32"/>
        </w:rPr>
        <w:t>结项</w:t>
      </w:r>
      <w:r w:rsidR="00A23404" w:rsidRPr="00D66B63">
        <w:rPr>
          <w:rFonts w:ascii="仿宋" w:eastAsia="仿宋" w:hAnsi="仿宋"/>
          <w:sz w:val="32"/>
          <w:szCs w:val="32"/>
        </w:rPr>
        <w:t>评审</w:t>
      </w:r>
      <w:proofErr w:type="gramEnd"/>
      <w:r w:rsidR="00A23404">
        <w:rPr>
          <w:rFonts w:ascii="仿宋" w:eastAsia="仿宋" w:hAnsi="仿宋" w:hint="eastAsia"/>
          <w:sz w:val="32"/>
          <w:szCs w:val="32"/>
        </w:rPr>
        <w:t>，</w:t>
      </w:r>
      <w:r w:rsidR="00A23404">
        <w:rPr>
          <w:rFonts w:ascii="仿宋" w:eastAsia="仿宋" w:hAnsi="仿宋"/>
          <w:sz w:val="32"/>
          <w:szCs w:val="32"/>
        </w:rPr>
        <w:t>审议通过</w:t>
      </w:r>
      <w:r w:rsidR="00A23404" w:rsidRPr="00341CE2">
        <w:rPr>
          <w:rFonts w:ascii="仿宋_GB2312" w:eastAsia="仿宋_GB2312" w:hAnsi="华文仿宋" w:hint="eastAsia"/>
          <w:sz w:val="32"/>
          <w:szCs w:val="32"/>
          <w:shd w:val="clear" w:color="auto" w:fill="FFFFFF"/>
        </w:rPr>
        <w:t>校本</w:t>
      </w:r>
      <w:proofErr w:type="gramStart"/>
      <w:r w:rsidR="00A23404" w:rsidRPr="00341CE2">
        <w:rPr>
          <w:rFonts w:ascii="仿宋_GB2312" w:eastAsia="仿宋_GB2312" w:hAnsi="华文仿宋" w:hint="eastAsia"/>
          <w:sz w:val="32"/>
          <w:szCs w:val="32"/>
          <w:shd w:val="clear" w:color="auto" w:fill="FFFFFF"/>
        </w:rPr>
        <w:t>教材结项5项</w:t>
      </w:r>
      <w:proofErr w:type="gramEnd"/>
      <w:r w:rsidR="00A23404" w:rsidRPr="00341CE2">
        <w:rPr>
          <w:rFonts w:ascii="仿宋_GB2312" w:eastAsia="仿宋_GB2312" w:hAnsi="华文仿宋" w:hint="eastAsia"/>
          <w:sz w:val="32"/>
          <w:szCs w:val="32"/>
          <w:shd w:val="clear" w:color="auto" w:fill="FFFFFF"/>
        </w:rPr>
        <w:t>，校本课</w:t>
      </w:r>
      <w:r w:rsidR="00A23404" w:rsidRPr="00341CE2">
        <w:rPr>
          <w:rFonts w:ascii="仿宋_GB2312" w:eastAsia="仿宋_GB2312" w:hAnsi="华文仿宋" w:hint="eastAsia"/>
          <w:sz w:val="32"/>
          <w:szCs w:val="32"/>
          <w:shd w:val="clear" w:color="auto" w:fill="FFFFFF"/>
        </w:rPr>
        <w:lastRenderedPageBreak/>
        <w:t>题结题10项，辅导员精品项目结题3项</w:t>
      </w:r>
      <w:r w:rsidR="00960498">
        <w:rPr>
          <w:rFonts w:ascii="仿宋_GB2312" w:eastAsia="仿宋_GB2312" w:hAnsi="华文仿宋" w:hint="eastAsia"/>
          <w:sz w:val="32"/>
          <w:szCs w:val="32"/>
          <w:shd w:val="clear" w:color="auto" w:fill="FFFFFF"/>
        </w:rPr>
        <w:t>；三是对</w:t>
      </w:r>
      <w:r w:rsidR="00960498" w:rsidRPr="00D66B63">
        <w:rPr>
          <w:rFonts w:ascii="仿宋" w:eastAsia="仿宋" w:hAnsi="仿宋" w:hint="eastAsia"/>
          <w:sz w:val="32"/>
          <w:szCs w:val="32"/>
        </w:rPr>
        <w:t>学院牵头上报的科研项目</w:t>
      </w:r>
      <w:r w:rsidR="00960498">
        <w:rPr>
          <w:rFonts w:ascii="仿宋" w:eastAsia="仿宋" w:hAnsi="仿宋" w:hint="eastAsia"/>
          <w:sz w:val="32"/>
          <w:szCs w:val="32"/>
        </w:rPr>
        <w:t>材料</w:t>
      </w:r>
      <w:r w:rsidR="00960498" w:rsidRPr="00D66B63">
        <w:rPr>
          <w:rFonts w:ascii="仿宋" w:eastAsia="仿宋" w:hAnsi="仿宋" w:hint="eastAsia"/>
          <w:sz w:val="32"/>
          <w:szCs w:val="32"/>
        </w:rPr>
        <w:t>进行指导</w:t>
      </w:r>
      <w:r w:rsidR="00960498" w:rsidRPr="00D66B63">
        <w:rPr>
          <w:rFonts w:ascii="仿宋" w:eastAsia="仿宋" w:hAnsi="仿宋"/>
          <w:sz w:val="32"/>
          <w:szCs w:val="32"/>
        </w:rPr>
        <w:t>、评议</w:t>
      </w:r>
      <w:r w:rsidR="00960498" w:rsidRPr="00D66B63">
        <w:rPr>
          <w:rFonts w:ascii="仿宋" w:eastAsia="仿宋" w:hAnsi="仿宋" w:hint="eastAsia"/>
          <w:sz w:val="32"/>
          <w:szCs w:val="32"/>
        </w:rPr>
        <w:t>，</w:t>
      </w:r>
      <w:r w:rsidR="00960498" w:rsidRPr="00D66B63">
        <w:rPr>
          <w:rFonts w:ascii="仿宋" w:eastAsia="仿宋" w:hAnsi="仿宋"/>
          <w:sz w:val="32"/>
          <w:szCs w:val="32"/>
        </w:rPr>
        <w:t>提出</w:t>
      </w:r>
      <w:r w:rsidR="00960498">
        <w:rPr>
          <w:rFonts w:ascii="仿宋" w:eastAsia="仿宋" w:hAnsi="仿宋" w:hint="eastAsia"/>
          <w:sz w:val="32"/>
          <w:szCs w:val="32"/>
        </w:rPr>
        <w:t>相关</w:t>
      </w:r>
      <w:r w:rsidR="00960498" w:rsidRPr="00D66B63">
        <w:rPr>
          <w:rFonts w:ascii="仿宋" w:eastAsia="仿宋" w:hAnsi="仿宋"/>
          <w:sz w:val="32"/>
          <w:szCs w:val="32"/>
        </w:rPr>
        <w:t>意见和建议</w:t>
      </w:r>
      <w:r w:rsidR="00960498">
        <w:rPr>
          <w:rFonts w:ascii="仿宋" w:eastAsia="仿宋" w:hAnsi="仿宋" w:hint="eastAsia"/>
          <w:sz w:val="32"/>
          <w:szCs w:val="32"/>
        </w:rPr>
        <w:t>，</w:t>
      </w:r>
      <w:r w:rsidR="00960498" w:rsidRPr="00D66B63">
        <w:rPr>
          <w:rFonts w:ascii="仿宋" w:eastAsia="仿宋" w:hAnsi="仿宋" w:hint="eastAsia"/>
          <w:sz w:val="32"/>
          <w:szCs w:val="32"/>
        </w:rPr>
        <w:t>严把</w:t>
      </w:r>
      <w:r w:rsidR="00960498" w:rsidRPr="00D66B63">
        <w:rPr>
          <w:rFonts w:ascii="仿宋" w:eastAsia="仿宋" w:hAnsi="仿宋"/>
          <w:sz w:val="32"/>
          <w:szCs w:val="32"/>
        </w:rPr>
        <w:t>项目建设质量关</w:t>
      </w:r>
      <w:r w:rsidR="00960498">
        <w:rPr>
          <w:rFonts w:ascii="仿宋" w:eastAsia="仿宋" w:hAnsi="仿宋" w:hint="eastAsia"/>
          <w:sz w:val="32"/>
          <w:szCs w:val="32"/>
        </w:rPr>
        <w:t>。</w:t>
      </w:r>
    </w:p>
    <w:p w:rsidR="00A23404" w:rsidRDefault="00AB4E91" w:rsidP="00341CE2">
      <w:pPr>
        <w:spacing w:line="360" w:lineRule="auto"/>
        <w:ind w:firstLineChars="200" w:firstLine="640"/>
        <w:rPr>
          <w:rFonts w:ascii="黑体" w:eastAsia="黑体" w:hAnsi="黑体"/>
          <w:sz w:val="32"/>
          <w:szCs w:val="32"/>
        </w:rPr>
      </w:pPr>
      <w:r>
        <w:rPr>
          <w:rFonts w:ascii="黑体" w:eastAsia="黑体" w:hAnsi="黑体" w:hint="eastAsia"/>
          <w:sz w:val="32"/>
          <w:szCs w:val="32"/>
        </w:rPr>
        <w:t>三</w:t>
      </w:r>
      <w:r w:rsidRPr="00D66B63">
        <w:rPr>
          <w:rFonts w:ascii="黑体" w:eastAsia="黑体" w:hAnsi="黑体" w:hint="eastAsia"/>
          <w:sz w:val="32"/>
          <w:szCs w:val="32"/>
        </w:rPr>
        <w:t>、</w:t>
      </w:r>
      <w:r w:rsidR="00C35DBD">
        <w:rPr>
          <w:rFonts w:ascii="黑体" w:eastAsia="黑体" w:hAnsi="黑体" w:hint="eastAsia"/>
          <w:sz w:val="32"/>
          <w:szCs w:val="32"/>
        </w:rPr>
        <w:t>强化</w:t>
      </w:r>
      <w:r w:rsidR="00344E62">
        <w:rPr>
          <w:rFonts w:ascii="黑体" w:eastAsia="黑体" w:hAnsi="黑体" w:hint="eastAsia"/>
          <w:sz w:val="32"/>
          <w:szCs w:val="32"/>
        </w:rPr>
        <w:t>学术道德规范</w:t>
      </w:r>
    </w:p>
    <w:p w:rsidR="00C35DBD" w:rsidRPr="00EB768C" w:rsidRDefault="00D41820" w:rsidP="00EB768C">
      <w:pPr>
        <w:spacing w:line="360" w:lineRule="auto"/>
        <w:ind w:firstLineChars="200" w:firstLine="640"/>
        <w:rPr>
          <w:rFonts w:ascii="仿宋_GB2312" w:eastAsia="仿宋_GB2312" w:hAnsi="仿宋"/>
          <w:sz w:val="32"/>
          <w:szCs w:val="32"/>
        </w:rPr>
      </w:pPr>
      <w:r w:rsidRPr="00EB768C">
        <w:rPr>
          <w:rFonts w:ascii="仿宋_GB2312" w:eastAsia="仿宋_GB2312" w:hAnsi="仿宋"/>
          <w:sz w:val="32"/>
          <w:szCs w:val="32"/>
        </w:rPr>
        <w:t>按照学院《</w:t>
      </w:r>
      <w:r w:rsidRPr="00EB768C">
        <w:rPr>
          <w:rFonts w:ascii="仿宋_GB2312" w:eastAsia="仿宋_GB2312" w:hAnsi="仿宋" w:hint="eastAsia"/>
          <w:sz w:val="32"/>
          <w:szCs w:val="32"/>
        </w:rPr>
        <w:t>教师学术道德规范</w:t>
      </w:r>
      <w:r w:rsidRPr="00EB768C">
        <w:rPr>
          <w:rFonts w:ascii="仿宋_GB2312" w:eastAsia="仿宋_GB2312" w:hAnsi="仿宋"/>
          <w:sz w:val="32"/>
          <w:szCs w:val="32"/>
        </w:rPr>
        <w:t>》</w:t>
      </w:r>
      <w:r w:rsidRPr="00EB768C">
        <w:rPr>
          <w:rFonts w:ascii="仿宋_GB2312" w:eastAsia="仿宋_GB2312" w:hAnsi="仿宋" w:hint="eastAsia"/>
          <w:sz w:val="32"/>
          <w:szCs w:val="32"/>
        </w:rPr>
        <w:t>等</w:t>
      </w:r>
      <w:r w:rsidRPr="00EB768C">
        <w:rPr>
          <w:rFonts w:ascii="仿宋_GB2312" w:eastAsia="仿宋_GB2312" w:hAnsi="仿宋"/>
          <w:sz w:val="32"/>
          <w:szCs w:val="32"/>
        </w:rPr>
        <w:t>文件要求</w:t>
      </w:r>
      <w:r w:rsidRPr="00EB768C">
        <w:rPr>
          <w:rFonts w:ascii="仿宋_GB2312" w:eastAsia="仿宋_GB2312" w:hAnsi="仿宋" w:hint="eastAsia"/>
          <w:sz w:val="32"/>
          <w:szCs w:val="32"/>
        </w:rPr>
        <w:t>，坚持学术不端行为零容忍原则，严肃查处学术不端事件。对</w:t>
      </w:r>
      <w:r w:rsidRPr="00EB768C">
        <w:rPr>
          <w:rFonts w:ascii="仿宋_GB2312" w:eastAsia="仿宋_GB2312" w:hAnsi="仿宋"/>
          <w:sz w:val="32"/>
          <w:szCs w:val="32"/>
        </w:rPr>
        <w:t>老师上报</w:t>
      </w:r>
      <w:r w:rsidRPr="00EB768C">
        <w:rPr>
          <w:rFonts w:ascii="仿宋_GB2312" w:eastAsia="仿宋_GB2312" w:hAnsi="仿宋" w:hint="eastAsia"/>
          <w:sz w:val="32"/>
          <w:szCs w:val="32"/>
        </w:rPr>
        <w:t>的</w:t>
      </w:r>
      <w:r w:rsidRPr="00EB768C">
        <w:rPr>
          <w:rFonts w:ascii="仿宋_GB2312" w:eastAsia="仿宋_GB2312" w:hAnsi="仿宋"/>
          <w:sz w:val="32"/>
          <w:szCs w:val="32"/>
        </w:rPr>
        <w:t>科研</w:t>
      </w:r>
      <w:r w:rsidRPr="00EB768C">
        <w:rPr>
          <w:rFonts w:ascii="仿宋_GB2312" w:eastAsia="仿宋_GB2312" w:hAnsi="仿宋" w:hint="eastAsia"/>
          <w:sz w:val="32"/>
          <w:szCs w:val="32"/>
        </w:rPr>
        <w:t>项目</w:t>
      </w:r>
      <w:r w:rsidRPr="00EB768C">
        <w:rPr>
          <w:rFonts w:ascii="仿宋_GB2312" w:eastAsia="仿宋_GB2312" w:hAnsi="仿宋"/>
          <w:sz w:val="32"/>
          <w:szCs w:val="32"/>
        </w:rPr>
        <w:t>、学术论文</w:t>
      </w:r>
      <w:r w:rsidRPr="00EB768C">
        <w:rPr>
          <w:rFonts w:ascii="仿宋_GB2312" w:eastAsia="仿宋_GB2312" w:hAnsi="仿宋" w:hint="eastAsia"/>
          <w:sz w:val="32"/>
          <w:szCs w:val="32"/>
        </w:rPr>
        <w:t>等科研</w:t>
      </w:r>
      <w:r w:rsidRPr="00EB768C">
        <w:rPr>
          <w:rFonts w:ascii="仿宋_GB2312" w:eastAsia="仿宋_GB2312" w:hAnsi="仿宋"/>
          <w:sz w:val="32"/>
          <w:szCs w:val="32"/>
        </w:rPr>
        <w:t>成果</w:t>
      </w:r>
      <w:r w:rsidRPr="00EB768C">
        <w:rPr>
          <w:rFonts w:ascii="仿宋_GB2312" w:eastAsia="仿宋_GB2312" w:hAnsi="仿宋" w:hint="eastAsia"/>
          <w:sz w:val="32"/>
          <w:szCs w:val="32"/>
        </w:rPr>
        <w:t>，按照《学术不端行为检测系统”使用管理办法》规定，利用知网“论文</w:t>
      </w:r>
      <w:r w:rsidRPr="00EB768C">
        <w:rPr>
          <w:rFonts w:ascii="仿宋_GB2312" w:eastAsia="仿宋_GB2312" w:hAnsi="仿宋"/>
          <w:sz w:val="32"/>
          <w:szCs w:val="32"/>
        </w:rPr>
        <w:t>诚信档案管理系统</w:t>
      </w:r>
      <w:r w:rsidRPr="00EB768C">
        <w:rPr>
          <w:rFonts w:ascii="仿宋_GB2312" w:eastAsia="仿宋_GB2312" w:hAnsi="仿宋" w:hint="eastAsia"/>
          <w:sz w:val="32"/>
          <w:szCs w:val="32"/>
        </w:rPr>
        <w:t>”</w:t>
      </w:r>
      <w:r w:rsidRPr="00EB768C">
        <w:rPr>
          <w:rFonts w:ascii="仿宋_GB2312" w:eastAsia="仿宋_GB2312" w:hAnsi="仿宋"/>
          <w:sz w:val="32"/>
          <w:szCs w:val="32"/>
        </w:rPr>
        <w:t>进行</w:t>
      </w:r>
      <w:r w:rsidRPr="00EB768C">
        <w:rPr>
          <w:rFonts w:ascii="仿宋_GB2312" w:eastAsia="仿宋_GB2312" w:hAnsi="仿宋" w:hint="eastAsia"/>
          <w:sz w:val="32"/>
          <w:szCs w:val="32"/>
        </w:rPr>
        <w:t>重复率查询。</w:t>
      </w:r>
      <w:r w:rsidRPr="00EB768C">
        <w:rPr>
          <w:rFonts w:ascii="仿宋_GB2312" w:eastAsia="仿宋_GB2312" w:hAnsi="仿宋"/>
          <w:sz w:val="32"/>
          <w:szCs w:val="32"/>
        </w:rPr>
        <w:t>同时</w:t>
      </w:r>
      <w:r w:rsidRPr="00EB768C">
        <w:rPr>
          <w:rFonts w:ascii="仿宋_GB2312" w:eastAsia="仿宋_GB2312" w:hAnsi="仿宋" w:hint="eastAsia"/>
          <w:sz w:val="32"/>
          <w:szCs w:val="32"/>
        </w:rPr>
        <w:t>在学院</w:t>
      </w:r>
      <w:r w:rsidRPr="00EB768C">
        <w:rPr>
          <w:rFonts w:ascii="仿宋_GB2312" w:eastAsia="仿宋_GB2312" w:hAnsi="仿宋"/>
          <w:sz w:val="32"/>
          <w:szCs w:val="32"/>
        </w:rPr>
        <w:t>项目立项、论文</w:t>
      </w:r>
      <w:r w:rsidRPr="00EB768C">
        <w:rPr>
          <w:rFonts w:ascii="仿宋_GB2312" w:eastAsia="仿宋_GB2312" w:hAnsi="仿宋" w:hint="eastAsia"/>
          <w:sz w:val="32"/>
          <w:szCs w:val="32"/>
        </w:rPr>
        <w:t>评比等</w:t>
      </w:r>
      <w:r w:rsidRPr="00EB768C">
        <w:rPr>
          <w:rFonts w:ascii="仿宋_GB2312" w:eastAsia="仿宋_GB2312" w:hAnsi="仿宋"/>
          <w:sz w:val="32"/>
          <w:szCs w:val="32"/>
        </w:rPr>
        <w:t>活动中，</w:t>
      </w:r>
      <w:r w:rsidRPr="00EB768C">
        <w:rPr>
          <w:rFonts w:ascii="仿宋_GB2312" w:eastAsia="仿宋_GB2312" w:hAnsi="仿宋" w:hint="eastAsia"/>
          <w:sz w:val="32"/>
          <w:szCs w:val="32"/>
        </w:rPr>
        <w:t>对</w:t>
      </w:r>
      <w:r w:rsidRPr="00EB768C">
        <w:rPr>
          <w:rFonts w:ascii="仿宋_GB2312" w:eastAsia="仿宋_GB2312" w:hAnsi="仿宋"/>
          <w:sz w:val="32"/>
          <w:szCs w:val="32"/>
        </w:rPr>
        <w:t>重复率超过相关要求的成果</w:t>
      </w:r>
      <w:r w:rsidRPr="00EB768C">
        <w:rPr>
          <w:rFonts w:ascii="仿宋_GB2312" w:eastAsia="仿宋_GB2312" w:hAnsi="仿宋" w:hint="eastAsia"/>
          <w:sz w:val="32"/>
          <w:szCs w:val="32"/>
        </w:rPr>
        <w:t>采取一票否决制</w:t>
      </w:r>
      <w:r w:rsidRPr="00EB768C">
        <w:rPr>
          <w:rFonts w:ascii="仿宋_GB2312" w:eastAsia="仿宋_GB2312" w:hAnsi="仿宋"/>
          <w:sz w:val="32"/>
          <w:szCs w:val="32"/>
        </w:rPr>
        <w:t>，</w:t>
      </w:r>
      <w:r w:rsidR="00C35DBD" w:rsidRPr="00EB768C">
        <w:rPr>
          <w:rFonts w:ascii="仿宋_GB2312" w:eastAsia="仿宋_GB2312" w:hAnsi="仿宋" w:hint="eastAsia"/>
          <w:sz w:val="32"/>
          <w:szCs w:val="32"/>
        </w:rPr>
        <w:t>进一步营造了风清气正的育人环境和求真务实的学术氛围。</w:t>
      </w:r>
    </w:p>
    <w:p w:rsidR="00C35DBD" w:rsidRPr="00C35DBD" w:rsidRDefault="00C35DBD" w:rsidP="00C35DBD">
      <w:pPr>
        <w:spacing w:line="360" w:lineRule="auto"/>
        <w:ind w:firstLineChars="200" w:firstLine="640"/>
        <w:rPr>
          <w:rFonts w:ascii="黑体" w:eastAsia="黑体" w:hAnsi="黑体"/>
          <w:sz w:val="32"/>
          <w:szCs w:val="32"/>
        </w:rPr>
      </w:pPr>
      <w:r w:rsidRPr="00C35DBD">
        <w:rPr>
          <w:rFonts w:ascii="黑体" w:eastAsia="黑体" w:hAnsi="黑体"/>
          <w:sz w:val="32"/>
          <w:szCs w:val="32"/>
        </w:rPr>
        <w:t>四</w:t>
      </w:r>
      <w:r w:rsidRPr="00C35DBD">
        <w:rPr>
          <w:rFonts w:ascii="黑体" w:eastAsia="黑体" w:hAnsi="黑体" w:hint="eastAsia"/>
          <w:sz w:val="32"/>
          <w:szCs w:val="32"/>
        </w:rPr>
        <w:t>、</w:t>
      </w:r>
      <w:r w:rsidR="00654E52">
        <w:rPr>
          <w:rFonts w:ascii="黑体" w:eastAsia="黑体" w:hAnsi="黑体" w:hint="eastAsia"/>
          <w:sz w:val="32"/>
          <w:szCs w:val="32"/>
        </w:rPr>
        <w:t>建言学院全局战略</w:t>
      </w:r>
    </w:p>
    <w:p w:rsidR="00344E62" w:rsidRDefault="00FF3E01" w:rsidP="00FF3E01">
      <w:pPr>
        <w:spacing w:line="360" w:lineRule="auto"/>
        <w:ind w:firstLineChars="200" w:firstLine="640"/>
        <w:rPr>
          <w:rFonts w:ascii="仿宋_GB2312" w:eastAsia="仿宋_GB2312"/>
          <w:color w:val="000000"/>
          <w:sz w:val="32"/>
          <w:szCs w:val="32"/>
          <w:shd w:val="clear" w:color="auto" w:fill="FFFFFF"/>
        </w:rPr>
      </w:pPr>
      <w:r w:rsidRPr="00FF3E01">
        <w:rPr>
          <w:rFonts w:ascii="仿宋_GB2312" w:eastAsia="仿宋_GB2312" w:hAnsi="仿宋" w:hint="eastAsia"/>
          <w:sz w:val="32"/>
          <w:szCs w:val="32"/>
        </w:rPr>
        <w:t>为进一步发挥学术委员会在</w:t>
      </w:r>
      <w:r>
        <w:rPr>
          <w:rFonts w:ascii="仿宋_GB2312" w:eastAsia="仿宋_GB2312" w:hAnsi="仿宋" w:hint="eastAsia"/>
          <w:sz w:val="32"/>
          <w:szCs w:val="32"/>
        </w:rPr>
        <w:t>学院</w:t>
      </w:r>
      <w:r w:rsidRPr="00FF3E01">
        <w:rPr>
          <w:rFonts w:ascii="仿宋_GB2312" w:eastAsia="仿宋_GB2312" w:hAnsi="仿宋" w:hint="eastAsia"/>
          <w:sz w:val="32"/>
          <w:szCs w:val="32"/>
        </w:rPr>
        <w:t>重大事项上的指导作用，提高</w:t>
      </w:r>
      <w:r>
        <w:rPr>
          <w:rFonts w:ascii="仿宋_GB2312" w:eastAsia="仿宋_GB2312" w:hAnsi="仿宋" w:hint="eastAsia"/>
          <w:sz w:val="32"/>
          <w:szCs w:val="32"/>
        </w:rPr>
        <w:t>学院</w:t>
      </w:r>
      <w:r w:rsidRPr="00FF3E01">
        <w:rPr>
          <w:rFonts w:ascii="仿宋_GB2312" w:eastAsia="仿宋_GB2312" w:hAnsi="仿宋" w:hint="eastAsia"/>
          <w:sz w:val="32"/>
          <w:szCs w:val="32"/>
        </w:rPr>
        <w:t>“十四五”发展规划编制水平，</w:t>
      </w:r>
      <w:r>
        <w:rPr>
          <w:rFonts w:ascii="仿宋_GB2312" w:eastAsia="仿宋_GB2312" w:hAnsi="仿宋" w:hint="eastAsia"/>
          <w:sz w:val="32"/>
          <w:szCs w:val="32"/>
        </w:rPr>
        <w:t>学术委员会委员就学院“十四五”发展规划在</w:t>
      </w:r>
      <w:r>
        <w:rPr>
          <w:rFonts w:ascii="仿宋_GB2312" w:eastAsia="仿宋_GB2312" w:hint="eastAsia"/>
          <w:color w:val="000000"/>
          <w:sz w:val="32"/>
          <w:szCs w:val="32"/>
          <w:shd w:val="clear" w:color="auto" w:fill="FFFFFF"/>
        </w:rPr>
        <w:t>党的建设、思想政治工作、育人工作、专业建设、师资队伍建设、校企合作、科学与社会服务、教育信息化、治理能力提升、后勤保障等方面，提出了宝贵的意见和建议。</w:t>
      </w:r>
    </w:p>
    <w:p w:rsidR="00B555C0" w:rsidRDefault="00B555C0" w:rsidP="00FF3E01">
      <w:pPr>
        <w:spacing w:line="360" w:lineRule="auto"/>
        <w:ind w:firstLineChars="200" w:firstLine="640"/>
        <w:rPr>
          <w:rFonts w:ascii="仿宋_GB2312" w:eastAsia="仿宋_GB2312"/>
          <w:color w:val="000000"/>
          <w:sz w:val="32"/>
          <w:szCs w:val="32"/>
          <w:shd w:val="clear" w:color="auto" w:fill="FFFFFF"/>
        </w:rPr>
      </w:pPr>
    </w:p>
    <w:p w:rsidR="00B555C0" w:rsidRPr="00FF3E01" w:rsidRDefault="00B555C0" w:rsidP="00B555C0">
      <w:pPr>
        <w:spacing w:line="360" w:lineRule="auto"/>
        <w:ind w:firstLineChars="1500" w:firstLine="4800"/>
        <w:rPr>
          <w:rFonts w:ascii="仿宋_GB2312" w:eastAsia="仿宋_GB2312" w:hAnsi="仿宋" w:hint="eastAsia"/>
          <w:sz w:val="32"/>
          <w:szCs w:val="32"/>
        </w:rPr>
      </w:pPr>
      <w:r>
        <w:rPr>
          <w:rFonts w:ascii="仿宋_GB2312" w:eastAsia="仿宋_GB2312" w:hint="eastAsia"/>
          <w:color w:val="000000"/>
          <w:sz w:val="32"/>
          <w:szCs w:val="32"/>
          <w:shd w:val="clear" w:color="auto" w:fill="FFFFFF"/>
        </w:rPr>
        <w:t>2</w:t>
      </w:r>
      <w:r>
        <w:rPr>
          <w:rFonts w:ascii="仿宋_GB2312" w:eastAsia="仿宋_GB2312"/>
          <w:color w:val="000000"/>
          <w:sz w:val="32"/>
          <w:szCs w:val="32"/>
          <w:shd w:val="clear" w:color="auto" w:fill="FFFFFF"/>
        </w:rPr>
        <w:t>020年</w:t>
      </w:r>
      <w:r>
        <w:rPr>
          <w:rFonts w:ascii="仿宋_GB2312" w:eastAsia="仿宋_GB2312" w:hint="eastAsia"/>
          <w:color w:val="000000"/>
          <w:sz w:val="32"/>
          <w:szCs w:val="32"/>
          <w:shd w:val="clear" w:color="auto" w:fill="FFFFFF"/>
        </w:rPr>
        <w:t>1</w:t>
      </w:r>
      <w:r>
        <w:rPr>
          <w:rFonts w:ascii="仿宋_GB2312" w:eastAsia="仿宋_GB2312"/>
          <w:color w:val="000000"/>
          <w:sz w:val="32"/>
          <w:szCs w:val="32"/>
          <w:shd w:val="clear" w:color="auto" w:fill="FFFFFF"/>
        </w:rPr>
        <w:t>2月</w:t>
      </w:r>
      <w:r w:rsidR="00A95638">
        <w:rPr>
          <w:rFonts w:ascii="仿宋_GB2312" w:eastAsia="仿宋_GB2312"/>
          <w:color w:val="000000"/>
          <w:sz w:val="32"/>
          <w:szCs w:val="32"/>
          <w:shd w:val="clear" w:color="auto" w:fill="FFFFFF"/>
        </w:rPr>
        <w:t>21</w:t>
      </w:r>
      <w:r>
        <w:rPr>
          <w:rFonts w:ascii="仿宋_GB2312" w:eastAsia="仿宋_GB2312"/>
          <w:color w:val="000000"/>
          <w:sz w:val="32"/>
          <w:szCs w:val="32"/>
          <w:shd w:val="clear" w:color="auto" w:fill="FFFFFF"/>
        </w:rPr>
        <w:t>日</w:t>
      </w:r>
    </w:p>
    <w:p w:rsidR="00A23404" w:rsidRPr="00341CE2" w:rsidRDefault="00A23404">
      <w:pPr>
        <w:ind w:firstLineChars="200" w:firstLine="640"/>
        <w:rPr>
          <w:rFonts w:ascii="仿宋_GB2312" w:eastAsia="仿宋_GB2312" w:hAnsi="华文仿宋"/>
          <w:sz w:val="32"/>
          <w:szCs w:val="32"/>
          <w:shd w:val="clear" w:color="auto" w:fill="FFFFFF"/>
        </w:rPr>
      </w:pPr>
      <w:bookmarkStart w:id="0" w:name="_GoBack"/>
      <w:bookmarkEnd w:id="0"/>
    </w:p>
    <w:sectPr w:rsidR="00A23404" w:rsidRPr="00341CE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29" w:rsidRDefault="00780229" w:rsidP="0095172A">
      <w:r>
        <w:separator/>
      </w:r>
    </w:p>
  </w:endnote>
  <w:endnote w:type="continuationSeparator" w:id="0">
    <w:p w:rsidR="00780229" w:rsidRDefault="00780229" w:rsidP="0095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057644"/>
      <w:docPartObj>
        <w:docPartGallery w:val="Page Numbers (Bottom of Page)"/>
        <w:docPartUnique/>
      </w:docPartObj>
    </w:sdtPr>
    <w:sdtContent>
      <w:p w:rsidR="00A95638" w:rsidRDefault="00A95638">
        <w:pPr>
          <w:pStyle w:val="a5"/>
          <w:jc w:val="center"/>
        </w:pPr>
        <w:r>
          <w:fldChar w:fldCharType="begin"/>
        </w:r>
        <w:r>
          <w:instrText>PAGE   \* MERGEFORMAT</w:instrText>
        </w:r>
        <w:r>
          <w:fldChar w:fldCharType="separate"/>
        </w:r>
        <w:r w:rsidRPr="00A95638">
          <w:rPr>
            <w:noProof/>
            <w:lang w:val="zh-CN"/>
          </w:rPr>
          <w:t>1</w:t>
        </w:r>
        <w:r>
          <w:fldChar w:fldCharType="end"/>
        </w:r>
      </w:p>
    </w:sdtContent>
  </w:sdt>
  <w:p w:rsidR="00A95638" w:rsidRDefault="00A956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29" w:rsidRDefault="00780229" w:rsidP="0095172A">
      <w:r>
        <w:separator/>
      </w:r>
    </w:p>
  </w:footnote>
  <w:footnote w:type="continuationSeparator" w:id="0">
    <w:p w:rsidR="00780229" w:rsidRDefault="00780229" w:rsidP="0095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E2"/>
    <w:rsid w:val="00341CE2"/>
    <w:rsid w:val="00344E62"/>
    <w:rsid w:val="003A5984"/>
    <w:rsid w:val="003B674B"/>
    <w:rsid w:val="00433763"/>
    <w:rsid w:val="00654E52"/>
    <w:rsid w:val="00780229"/>
    <w:rsid w:val="0095172A"/>
    <w:rsid w:val="00960498"/>
    <w:rsid w:val="00964B9A"/>
    <w:rsid w:val="00A23404"/>
    <w:rsid w:val="00A95638"/>
    <w:rsid w:val="00AB4E91"/>
    <w:rsid w:val="00B555C0"/>
    <w:rsid w:val="00C35DBD"/>
    <w:rsid w:val="00D41820"/>
    <w:rsid w:val="00DD33EC"/>
    <w:rsid w:val="00E1049C"/>
    <w:rsid w:val="00EB768C"/>
    <w:rsid w:val="00F14BE4"/>
    <w:rsid w:val="00F54CEB"/>
    <w:rsid w:val="00F82501"/>
    <w:rsid w:val="00FF3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F7EA59-AC41-4DAB-8B25-A29D3AA9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CE2"/>
    <w:pPr>
      <w:ind w:firstLineChars="200" w:firstLine="420"/>
    </w:pPr>
  </w:style>
  <w:style w:type="paragraph" w:styleId="a4">
    <w:name w:val="header"/>
    <w:basedOn w:val="a"/>
    <w:link w:val="Char"/>
    <w:uiPriority w:val="99"/>
    <w:unhideWhenUsed/>
    <w:rsid w:val="00951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5172A"/>
    <w:rPr>
      <w:sz w:val="18"/>
      <w:szCs w:val="18"/>
    </w:rPr>
  </w:style>
  <w:style w:type="paragraph" w:styleId="a5">
    <w:name w:val="footer"/>
    <w:basedOn w:val="a"/>
    <w:link w:val="Char0"/>
    <w:uiPriority w:val="99"/>
    <w:unhideWhenUsed/>
    <w:rsid w:val="0095172A"/>
    <w:pPr>
      <w:tabs>
        <w:tab w:val="center" w:pos="4153"/>
        <w:tab w:val="right" w:pos="8306"/>
      </w:tabs>
      <w:snapToGrid w:val="0"/>
      <w:jc w:val="left"/>
    </w:pPr>
    <w:rPr>
      <w:sz w:val="18"/>
      <w:szCs w:val="18"/>
    </w:rPr>
  </w:style>
  <w:style w:type="character" w:customStyle="1" w:styleId="Char0">
    <w:name w:val="页脚 Char"/>
    <w:basedOn w:val="a0"/>
    <w:link w:val="a5"/>
    <w:uiPriority w:val="99"/>
    <w:rsid w:val="009517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穆晓娇</dc:creator>
  <cp:keywords/>
  <dc:description/>
  <cp:lastModifiedBy>穆晓娇</cp:lastModifiedBy>
  <cp:revision>18</cp:revision>
  <dcterms:created xsi:type="dcterms:W3CDTF">2021-10-27T02:27:00Z</dcterms:created>
  <dcterms:modified xsi:type="dcterms:W3CDTF">2021-10-28T02:43:00Z</dcterms:modified>
</cp:coreProperties>
</file>